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4EE1E2" w14:textId="77777777" w:rsidR="0092559B" w:rsidRPr="00C512CA" w:rsidRDefault="00E600AB" w:rsidP="00E600AB">
      <w:pPr>
        <w:spacing w:after="0" w:line="240" w:lineRule="auto"/>
        <w:jc w:val="center"/>
        <w:rPr>
          <w:b/>
          <w:sz w:val="50"/>
          <w:szCs w:val="50"/>
        </w:rPr>
      </w:pPr>
      <w:r w:rsidRPr="00C512CA">
        <w:rPr>
          <w:b/>
          <w:sz w:val="50"/>
          <w:szCs w:val="50"/>
        </w:rPr>
        <w:t>East West University Library</w:t>
      </w:r>
    </w:p>
    <w:p w14:paraId="043C582C" w14:textId="77777777" w:rsidR="00E600AB" w:rsidRPr="00C512CA" w:rsidRDefault="007132DC" w:rsidP="00E600AB">
      <w:pPr>
        <w:spacing w:after="0" w:line="240" w:lineRule="auto"/>
        <w:jc w:val="center"/>
        <w:rPr>
          <w:b/>
          <w:sz w:val="36"/>
          <w:szCs w:val="36"/>
        </w:rPr>
      </w:pPr>
      <w:r w:rsidRPr="00C512CA">
        <w:rPr>
          <w:b/>
          <w:sz w:val="36"/>
          <w:szCs w:val="36"/>
        </w:rPr>
        <w:t>New Arrival</w:t>
      </w:r>
      <w:r w:rsidR="004D696A" w:rsidRPr="00C512CA">
        <w:rPr>
          <w:b/>
          <w:sz w:val="36"/>
          <w:szCs w:val="36"/>
        </w:rPr>
        <w:t xml:space="preserve"> Book</w:t>
      </w:r>
      <w:r w:rsidRPr="00C512CA">
        <w:rPr>
          <w:b/>
          <w:sz w:val="36"/>
          <w:szCs w:val="36"/>
        </w:rPr>
        <w:t xml:space="preserve"> List</w:t>
      </w:r>
      <w:r w:rsidR="00E600AB" w:rsidRPr="00C512CA">
        <w:rPr>
          <w:b/>
          <w:sz w:val="36"/>
          <w:szCs w:val="36"/>
        </w:rPr>
        <w:t xml:space="preserve"> </w:t>
      </w:r>
      <w:r w:rsidR="002C1C76">
        <w:rPr>
          <w:b/>
          <w:sz w:val="36"/>
          <w:szCs w:val="36"/>
        </w:rPr>
        <w:t>for Spring &amp; Summer 2019</w:t>
      </w:r>
    </w:p>
    <w:p w14:paraId="1A0F44E4" w14:textId="77777777" w:rsidR="00D31878" w:rsidRPr="00C512CA" w:rsidRDefault="00D31878" w:rsidP="00E600AB">
      <w:pPr>
        <w:spacing w:after="0" w:line="240" w:lineRule="auto"/>
        <w:jc w:val="center"/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8"/>
        <w:gridCol w:w="6120"/>
        <w:gridCol w:w="2880"/>
        <w:gridCol w:w="3528"/>
      </w:tblGrid>
      <w:tr w:rsidR="00C512CA" w:rsidRPr="00C512CA" w14:paraId="0E2788EA" w14:textId="77777777" w:rsidTr="00EE4F20">
        <w:trPr>
          <w:trHeight w:val="576"/>
        </w:trPr>
        <w:tc>
          <w:tcPr>
            <w:tcW w:w="648" w:type="dxa"/>
            <w:shd w:val="clear" w:color="auto" w:fill="8DB3E2" w:themeFill="text2" w:themeFillTint="66"/>
            <w:vAlign w:val="center"/>
          </w:tcPr>
          <w:p w14:paraId="56D28C13" w14:textId="77777777" w:rsidR="00E600AB" w:rsidRPr="005522E2" w:rsidRDefault="00E600AB" w:rsidP="00324CB7">
            <w:pPr>
              <w:jc w:val="center"/>
              <w:rPr>
                <w:b/>
                <w:sz w:val="28"/>
                <w:szCs w:val="28"/>
              </w:rPr>
            </w:pPr>
            <w:r w:rsidRPr="005522E2">
              <w:rPr>
                <w:b/>
                <w:sz w:val="28"/>
                <w:szCs w:val="28"/>
              </w:rPr>
              <w:t>SL</w:t>
            </w:r>
          </w:p>
        </w:tc>
        <w:tc>
          <w:tcPr>
            <w:tcW w:w="6120" w:type="dxa"/>
            <w:shd w:val="clear" w:color="auto" w:fill="8DB3E2" w:themeFill="text2" w:themeFillTint="66"/>
            <w:vAlign w:val="center"/>
          </w:tcPr>
          <w:p w14:paraId="66549AC4" w14:textId="77777777" w:rsidR="00E600AB" w:rsidRPr="005522E2" w:rsidRDefault="00E600AB" w:rsidP="00324CB7">
            <w:pPr>
              <w:jc w:val="center"/>
              <w:rPr>
                <w:b/>
                <w:sz w:val="28"/>
                <w:szCs w:val="28"/>
              </w:rPr>
            </w:pPr>
            <w:r w:rsidRPr="005522E2">
              <w:rPr>
                <w:b/>
                <w:sz w:val="28"/>
                <w:szCs w:val="28"/>
              </w:rPr>
              <w:t>Title &amp; Edition</w:t>
            </w:r>
          </w:p>
        </w:tc>
        <w:tc>
          <w:tcPr>
            <w:tcW w:w="2880" w:type="dxa"/>
            <w:shd w:val="clear" w:color="auto" w:fill="8DB3E2" w:themeFill="text2" w:themeFillTint="66"/>
            <w:vAlign w:val="center"/>
          </w:tcPr>
          <w:p w14:paraId="56C23BE6" w14:textId="77777777" w:rsidR="00E600AB" w:rsidRPr="005522E2" w:rsidRDefault="00E600AB" w:rsidP="00324CB7">
            <w:pPr>
              <w:jc w:val="center"/>
              <w:rPr>
                <w:b/>
                <w:sz w:val="28"/>
                <w:szCs w:val="28"/>
              </w:rPr>
            </w:pPr>
            <w:r w:rsidRPr="005522E2">
              <w:rPr>
                <w:b/>
                <w:sz w:val="28"/>
                <w:szCs w:val="28"/>
              </w:rPr>
              <w:t>Author/Editor</w:t>
            </w:r>
          </w:p>
        </w:tc>
        <w:tc>
          <w:tcPr>
            <w:tcW w:w="3528" w:type="dxa"/>
            <w:shd w:val="clear" w:color="auto" w:fill="8DB3E2" w:themeFill="text2" w:themeFillTint="66"/>
            <w:vAlign w:val="center"/>
          </w:tcPr>
          <w:p w14:paraId="7480D991" w14:textId="77777777" w:rsidR="00E600AB" w:rsidRPr="005522E2" w:rsidRDefault="00E600AB" w:rsidP="00324CB7">
            <w:pPr>
              <w:jc w:val="center"/>
              <w:rPr>
                <w:b/>
                <w:sz w:val="28"/>
                <w:szCs w:val="28"/>
              </w:rPr>
            </w:pPr>
            <w:r w:rsidRPr="005522E2">
              <w:rPr>
                <w:b/>
                <w:sz w:val="28"/>
                <w:szCs w:val="28"/>
              </w:rPr>
              <w:t>Publisher</w:t>
            </w:r>
            <w:r w:rsidR="00543E3D">
              <w:rPr>
                <w:b/>
                <w:sz w:val="28"/>
                <w:szCs w:val="28"/>
              </w:rPr>
              <w:t xml:space="preserve"> &amp; Year</w:t>
            </w:r>
          </w:p>
        </w:tc>
      </w:tr>
      <w:tr w:rsidR="00C512CA" w:rsidRPr="00C512CA" w14:paraId="566DE971" w14:textId="77777777" w:rsidTr="00AD1B49">
        <w:trPr>
          <w:trHeight w:val="576"/>
        </w:trPr>
        <w:tc>
          <w:tcPr>
            <w:tcW w:w="13176" w:type="dxa"/>
            <w:gridSpan w:val="4"/>
            <w:shd w:val="clear" w:color="auto" w:fill="0F243E" w:themeFill="text2" w:themeFillShade="80"/>
            <w:vAlign w:val="center"/>
          </w:tcPr>
          <w:p w14:paraId="1DBC2897" w14:textId="77777777" w:rsidR="00D76801" w:rsidRPr="00CE4319" w:rsidRDefault="00D76801" w:rsidP="00324CB7">
            <w:pPr>
              <w:jc w:val="center"/>
              <w:rPr>
                <w:b/>
                <w:color w:val="FFFFFF" w:themeColor="background1"/>
                <w:sz w:val="30"/>
                <w:szCs w:val="30"/>
              </w:rPr>
            </w:pPr>
            <w:r w:rsidRPr="00CE4319">
              <w:rPr>
                <w:b/>
                <w:color w:val="FFFFFF" w:themeColor="background1"/>
                <w:sz w:val="30"/>
                <w:szCs w:val="30"/>
              </w:rPr>
              <w:t>Business Administration</w:t>
            </w:r>
          </w:p>
        </w:tc>
      </w:tr>
      <w:tr w:rsidR="00C512CA" w:rsidRPr="00C512CA" w14:paraId="6F28B0EB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51A183EB" w14:textId="22524D8E" w:rsidR="00032D3F" w:rsidRPr="00893F97" w:rsidRDefault="00893F97" w:rsidP="00893F97">
            <w:pPr>
              <w:ind w:left="9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120" w:type="dxa"/>
            <w:vAlign w:val="center"/>
          </w:tcPr>
          <w:p w14:paraId="3C4EAF7B" w14:textId="77777777" w:rsidR="00032D3F" w:rsidRPr="00A91998" w:rsidRDefault="00032D3F" w:rsidP="00BB5968">
            <w:pPr>
              <w:rPr>
                <w:rFonts w:ascii="Verdana" w:hAnsi="Verdana" w:cs="Arial"/>
                <w:sz w:val="20"/>
                <w:szCs w:val="20"/>
              </w:rPr>
            </w:pPr>
            <w:r w:rsidRPr="00A91998">
              <w:rPr>
                <w:rFonts w:ascii="Verdana" w:hAnsi="Verdana" w:cs="Arial"/>
                <w:sz w:val="20"/>
                <w:szCs w:val="20"/>
              </w:rPr>
              <w:t>Strategic management: theory &amp; cases: an integrated approach ISBN: 9781305502277</w:t>
            </w:r>
          </w:p>
          <w:p w14:paraId="31AEC4BF" w14:textId="77777777" w:rsidR="00032D3F" w:rsidRPr="00C512CA" w:rsidRDefault="00032D3F" w:rsidP="00BB5968">
            <w:pPr>
              <w:rPr>
                <w:rFonts w:ascii="Verdana" w:hAnsi="Verdana" w:cs="Arial"/>
              </w:rPr>
            </w:pPr>
            <w:r w:rsidRPr="00A91998">
              <w:rPr>
                <w:rFonts w:ascii="Verdana" w:hAnsi="Verdana" w:cs="Arial"/>
                <w:sz w:val="20"/>
                <w:szCs w:val="20"/>
              </w:rPr>
              <w:t>...12th ed.</w:t>
            </w:r>
          </w:p>
        </w:tc>
        <w:tc>
          <w:tcPr>
            <w:tcW w:w="2880" w:type="dxa"/>
            <w:vAlign w:val="center"/>
          </w:tcPr>
          <w:p w14:paraId="18BE9CAB" w14:textId="77777777" w:rsidR="00032D3F" w:rsidRPr="00C512CA" w:rsidRDefault="00BB5968" w:rsidP="00BB5968">
            <w:pPr>
              <w:rPr>
                <w:rFonts w:ascii="Verdana" w:hAnsi="Verdana" w:cs="Arial"/>
              </w:rPr>
            </w:pPr>
            <w:r w:rsidRPr="00A91998">
              <w:rPr>
                <w:rFonts w:ascii="Verdana" w:hAnsi="Verdana" w:cs="Arial"/>
                <w:sz w:val="18"/>
                <w:szCs w:val="18"/>
              </w:rPr>
              <w:t xml:space="preserve">Charles W. L. Hill, </w:t>
            </w:r>
            <w:r w:rsidR="00032D3F" w:rsidRPr="00A91998">
              <w:rPr>
                <w:rFonts w:ascii="Verdana" w:hAnsi="Verdana" w:cs="Arial"/>
                <w:sz w:val="18"/>
                <w:szCs w:val="18"/>
              </w:rPr>
              <w:t>Melissa A. Schilling, Gareth R. Jones</w:t>
            </w:r>
          </w:p>
        </w:tc>
        <w:tc>
          <w:tcPr>
            <w:tcW w:w="3528" w:type="dxa"/>
            <w:vAlign w:val="center"/>
          </w:tcPr>
          <w:p w14:paraId="638D1852" w14:textId="77777777" w:rsidR="00032D3F" w:rsidRPr="00C512CA" w:rsidRDefault="00032D3F" w:rsidP="00BB5968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Cengage,</w:t>
            </w:r>
          </w:p>
          <w:p w14:paraId="36EAF794" w14:textId="77777777" w:rsidR="00032D3F" w:rsidRPr="00C512CA" w:rsidRDefault="00032D3F" w:rsidP="00BB5968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2017</w:t>
            </w:r>
          </w:p>
        </w:tc>
      </w:tr>
      <w:tr w:rsidR="00C512CA" w:rsidRPr="00C512CA" w14:paraId="79757EF8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07182481" w14:textId="4A761554" w:rsidR="00032D3F" w:rsidRPr="00893F97" w:rsidRDefault="00893F97" w:rsidP="00893F97">
            <w:pPr>
              <w:ind w:left="9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6120" w:type="dxa"/>
            <w:vAlign w:val="center"/>
          </w:tcPr>
          <w:p w14:paraId="443D2987" w14:textId="77777777" w:rsidR="00032D3F" w:rsidRPr="00C512CA" w:rsidRDefault="00032D3F" w:rsidP="00BB5968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International business: competing in the global marketplace ... 12th ed</w:t>
            </w:r>
          </w:p>
        </w:tc>
        <w:tc>
          <w:tcPr>
            <w:tcW w:w="2880" w:type="dxa"/>
            <w:vAlign w:val="center"/>
          </w:tcPr>
          <w:p w14:paraId="796EF083" w14:textId="77777777" w:rsidR="00032D3F" w:rsidRPr="00C512CA" w:rsidRDefault="00032D3F" w:rsidP="00BB5968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Charles W. L. Hill,</w:t>
            </w:r>
          </w:p>
          <w:p w14:paraId="300DD4F1" w14:textId="77777777" w:rsidR="00032D3F" w:rsidRPr="00C512CA" w:rsidRDefault="00032D3F" w:rsidP="00BB5968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 xml:space="preserve">G. Tomas M. </w:t>
            </w:r>
            <w:proofErr w:type="spellStart"/>
            <w:r w:rsidRPr="00C512CA">
              <w:rPr>
                <w:rFonts w:ascii="Verdana" w:hAnsi="Verdana" w:cs="Arial"/>
              </w:rPr>
              <w:t>Hult</w:t>
            </w:r>
            <w:proofErr w:type="spellEnd"/>
          </w:p>
        </w:tc>
        <w:tc>
          <w:tcPr>
            <w:tcW w:w="3528" w:type="dxa"/>
            <w:vAlign w:val="center"/>
          </w:tcPr>
          <w:p w14:paraId="1DAEE510" w14:textId="77777777" w:rsidR="00032D3F" w:rsidRPr="00C512CA" w:rsidRDefault="00032D3F" w:rsidP="00BB5968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McGraw-Hill Education,</w:t>
            </w:r>
          </w:p>
          <w:p w14:paraId="5996638A" w14:textId="77777777" w:rsidR="00032D3F" w:rsidRPr="00C512CA" w:rsidRDefault="00032D3F" w:rsidP="00BB5968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2018</w:t>
            </w:r>
          </w:p>
        </w:tc>
      </w:tr>
      <w:tr w:rsidR="00C512CA" w:rsidRPr="00C512CA" w14:paraId="70156D4C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2B94E821" w14:textId="2F1D2211" w:rsidR="00032D3F" w:rsidRPr="00893F97" w:rsidRDefault="00893F97" w:rsidP="00893F97">
            <w:pPr>
              <w:ind w:left="9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6120" w:type="dxa"/>
            <w:vAlign w:val="center"/>
          </w:tcPr>
          <w:p w14:paraId="0A9A1388" w14:textId="77777777" w:rsidR="00032D3F" w:rsidRPr="00C512CA" w:rsidRDefault="00032D3F" w:rsidP="00BB5968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Encyclopedia of chart patterns</w:t>
            </w:r>
          </w:p>
          <w:p w14:paraId="53EBFE34" w14:textId="77777777" w:rsidR="00032D3F" w:rsidRPr="00C512CA" w:rsidRDefault="00032D3F" w:rsidP="00BB5968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... 2nd ed.</w:t>
            </w:r>
          </w:p>
        </w:tc>
        <w:tc>
          <w:tcPr>
            <w:tcW w:w="2880" w:type="dxa"/>
            <w:vAlign w:val="center"/>
          </w:tcPr>
          <w:p w14:paraId="1F83FAC4" w14:textId="77777777" w:rsidR="00032D3F" w:rsidRPr="00C512CA" w:rsidRDefault="00032D3F" w:rsidP="00BB5968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 xml:space="preserve">Thomas N. </w:t>
            </w:r>
            <w:proofErr w:type="spellStart"/>
            <w:r w:rsidRPr="00C512CA">
              <w:rPr>
                <w:rFonts w:ascii="Verdana" w:hAnsi="Verdana" w:cs="Arial"/>
              </w:rPr>
              <w:t>Bulkowski</w:t>
            </w:r>
            <w:proofErr w:type="spellEnd"/>
          </w:p>
        </w:tc>
        <w:tc>
          <w:tcPr>
            <w:tcW w:w="3528" w:type="dxa"/>
            <w:vAlign w:val="center"/>
          </w:tcPr>
          <w:p w14:paraId="2537FDEF" w14:textId="77777777" w:rsidR="00032D3F" w:rsidRPr="00C512CA" w:rsidRDefault="00E03748" w:rsidP="00BB5968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Wiley, </w:t>
            </w:r>
            <w:r w:rsidR="00032D3F" w:rsidRPr="00C512CA">
              <w:rPr>
                <w:rFonts w:ascii="Verdana" w:hAnsi="Verdana" w:cs="Arial"/>
              </w:rPr>
              <w:t>2005</w:t>
            </w:r>
          </w:p>
        </w:tc>
      </w:tr>
      <w:tr w:rsidR="00C512CA" w:rsidRPr="00C512CA" w14:paraId="2116FC85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010EF4A6" w14:textId="0BB0A4E5" w:rsidR="00C83456" w:rsidRPr="00893F97" w:rsidRDefault="00893F97" w:rsidP="00893F97">
            <w:pPr>
              <w:ind w:left="9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6120" w:type="dxa"/>
            <w:vAlign w:val="center"/>
          </w:tcPr>
          <w:p w14:paraId="35CC377B" w14:textId="77777777" w:rsidR="00C83456" w:rsidRPr="00C512CA" w:rsidRDefault="00C83456" w:rsidP="00BB5968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Multivariate data analysis ...8th ed</w:t>
            </w:r>
          </w:p>
        </w:tc>
        <w:tc>
          <w:tcPr>
            <w:tcW w:w="2880" w:type="dxa"/>
            <w:vAlign w:val="center"/>
          </w:tcPr>
          <w:p w14:paraId="767945D8" w14:textId="77777777" w:rsidR="00C83456" w:rsidRPr="00C512CA" w:rsidRDefault="00C83456" w:rsidP="00BB5968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Joseph F Hair</w:t>
            </w:r>
          </w:p>
          <w:p w14:paraId="257964CF" w14:textId="77777777" w:rsidR="00C83456" w:rsidRPr="00C512CA" w:rsidRDefault="00C83456" w:rsidP="00BB5968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 xml:space="preserve"> [...et al]</w:t>
            </w:r>
          </w:p>
        </w:tc>
        <w:tc>
          <w:tcPr>
            <w:tcW w:w="3528" w:type="dxa"/>
            <w:vAlign w:val="center"/>
          </w:tcPr>
          <w:p w14:paraId="3D1D1E0F" w14:textId="77777777" w:rsidR="00C83456" w:rsidRPr="00C512CA" w:rsidRDefault="00C83456" w:rsidP="00BB5968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Cengage Learning EMEA, 2018</w:t>
            </w:r>
          </w:p>
        </w:tc>
      </w:tr>
      <w:tr w:rsidR="00C512CA" w:rsidRPr="00C512CA" w14:paraId="4F59D631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09E23058" w14:textId="12B299F2" w:rsidR="00C83456" w:rsidRPr="00893F97" w:rsidRDefault="00893F97" w:rsidP="00893F97">
            <w:pPr>
              <w:ind w:left="9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6120" w:type="dxa"/>
            <w:vAlign w:val="center"/>
          </w:tcPr>
          <w:p w14:paraId="45655205" w14:textId="77777777" w:rsidR="00C83456" w:rsidRPr="00C512CA" w:rsidRDefault="00C83456" w:rsidP="00BB5968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Blue ocean shift: beyond competing - proven steps to inspire confidence and seize new growth</w:t>
            </w:r>
          </w:p>
        </w:tc>
        <w:tc>
          <w:tcPr>
            <w:tcW w:w="2880" w:type="dxa"/>
            <w:vAlign w:val="center"/>
          </w:tcPr>
          <w:p w14:paraId="5B08708B" w14:textId="77777777" w:rsidR="00C83456" w:rsidRPr="00C512CA" w:rsidRDefault="00C83456" w:rsidP="00BB5968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W. Chan Kim,</w:t>
            </w:r>
          </w:p>
          <w:p w14:paraId="6DD25F75" w14:textId="77777777" w:rsidR="00C83456" w:rsidRPr="00C512CA" w:rsidRDefault="00C83456" w:rsidP="00BB5968">
            <w:pPr>
              <w:rPr>
                <w:rFonts w:ascii="Verdana" w:hAnsi="Verdana" w:cs="Calibri"/>
              </w:rPr>
            </w:pPr>
            <w:r w:rsidRPr="00C512CA">
              <w:rPr>
                <w:rFonts w:ascii="Verdana" w:hAnsi="Verdana" w:cs="Arial"/>
              </w:rPr>
              <w:t xml:space="preserve">Renée Mauborgne </w:t>
            </w:r>
          </w:p>
        </w:tc>
        <w:tc>
          <w:tcPr>
            <w:tcW w:w="3528" w:type="dxa"/>
            <w:vAlign w:val="center"/>
          </w:tcPr>
          <w:p w14:paraId="3AA4F8FA" w14:textId="77777777" w:rsidR="00C83456" w:rsidRPr="00C512CA" w:rsidRDefault="00C83456" w:rsidP="00BB5968">
            <w:pPr>
              <w:pStyle w:val="Heading2"/>
              <w:spacing w:before="0" w:after="0"/>
              <w:outlineLvl w:val="1"/>
              <w:rPr>
                <w:rFonts w:ascii="Verdana" w:hAnsi="Verdana" w:cs="Arial"/>
                <w:b w:val="0"/>
                <w:i w:val="0"/>
                <w:sz w:val="20"/>
                <w:szCs w:val="20"/>
              </w:rPr>
            </w:pPr>
            <w:r w:rsidRPr="00C512CA">
              <w:rPr>
                <w:rFonts w:ascii="Verdana" w:hAnsi="Verdana" w:cs="Arial"/>
                <w:b w:val="0"/>
                <w:i w:val="0"/>
                <w:sz w:val="20"/>
                <w:szCs w:val="20"/>
              </w:rPr>
              <w:t>Hachette Books,</w:t>
            </w:r>
          </w:p>
          <w:p w14:paraId="65F050D5" w14:textId="77777777" w:rsidR="00C83456" w:rsidRPr="00C512CA" w:rsidRDefault="00C83456" w:rsidP="00BB5968">
            <w:pPr>
              <w:rPr>
                <w:rFonts w:ascii="Verdana" w:hAnsi="Verdana"/>
              </w:rPr>
            </w:pPr>
            <w:r w:rsidRPr="00C512CA">
              <w:rPr>
                <w:rFonts w:ascii="Verdana" w:hAnsi="Verdana"/>
              </w:rPr>
              <w:t>2017</w:t>
            </w:r>
          </w:p>
        </w:tc>
      </w:tr>
      <w:tr w:rsidR="00CC720D" w:rsidRPr="00C512CA" w14:paraId="7892EE50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1E0B9275" w14:textId="68C88798" w:rsidR="00CC720D" w:rsidRPr="00893F97" w:rsidRDefault="00893F97" w:rsidP="00893F97">
            <w:pPr>
              <w:ind w:left="9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6120" w:type="dxa"/>
          </w:tcPr>
          <w:p w14:paraId="3CFE568A" w14:textId="382E5024" w:rsidR="00CC720D" w:rsidRPr="00C512CA" w:rsidRDefault="00CC720D" w:rsidP="00CC720D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Blue ocean s</w:t>
            </w:r>
            <w:r w:rsidRPr="0070159E">
              <w:rPr>
                <w:rFonts w:ascii="Verdana" w:hAnsi="Verdana" w:cs="Arial"/>
              </w:rPr>
              <w:t>trategy</w:t>
            </w:r>
            <w:r>
              <w:rPr>
                <w:rFonts w:ascii="Verdana" w:hAnsi="Verdana" w:cs="Arial"/>
              </w:rPr>
              <w:t>: how to create uncontested market space and make the competition i</w:t>
            </w:r>
            <w:r w:rsidRPr="0070159E">
              <w:rPr>
                <w:rFonts w:ascii="Verdana" w:hAnsi="Verdana" w:cs="Arial"/>
              </w:rPr>
              <w:t>rrelevant</w:t>
            </w:r>
          </w:p>
        </w:tc>
        <w:tc>
          <w:tcPr>
            <w:tcW w:w="2880" w:type="dxa"/>
          </w:tcPr>
          <w:p w14:paraId="044AC347" w14:textId="7283B647" w:rsidR="00CC720D" w:rsidRPr="00C512CA" w:rsidRDefault="00CC720D" w:rsidP="00CC720D">
            <w:pPr>
              <w:rPr>
                <w:rFonts w:ascii="Verdana" w:hAnsi="Verdana" w:cs="Arial"/>
              </w:rPr>
            </w:pPr>
            <w:r w:rsidRPr="0070159E">
              <w:rPr>
                <w:rFonts w:ascii="Verdana" w:hAnsi="Verdana" w:cs="Arial"/>
              </w:rPr>
              <w:t>Renée Mauborgne</w:t>
            </w:r>
            <w:r>
              <w:rPr>
                <w:rFonts w:ascii="Verdana" w:hAnsi="Verdana" w:cs="Arial"/>
              </w:rPr>
              <w:t>,</w:t>
            </w:r>
            <w:r w:rsidRPr="00D42766">
              <w:rPr>
                <w:rFonts w:ascii="Verdana" w:hAnsi="Verdana" w:cs="Arial"/>
              </w:rPr>
              <w:t xml:space="preserve"> W. Chan Kim</w:t>
            </w:r>
          </w:p>
        </w:tc>
        <w:tc>
          <w:tcPr>
            <w:tcW w:w="3528" w:type="dxa"/>
          </w:tcPr>
          <w:p w14:paraId="433237C9" w14:textId="20AE3EDC" w:rsidR="00CC720D" w:rsidRPr="00CC720D" w:rsidRDefault="00CC720D" w:rsidP="00CC720D">
            <w:pPr>
              <w:rPr>
                <w:rFonts w:ascii="Verdana" w:hAnsi="Verdana" w:cs="Arial"/>
              </w:rPr>
            </w:pPr>
            <w:r w:rsidRPr="0070159E">
              <w:rPr>
                <w:rFonts w:ascii="Verdana" w:hAnsi="Verdana" w:cs="Arial"/>
              </w:rPr>
              <w:t>Harvard Business Review Press</w:t>
            </w:r>
            <w:r>
              <w:rPr>
                <w:rFonts w:ascii="Verdana" w:hAnsi="Verdana" w:cs="Arial"/>
              </w:rPr>
              <w:t xml:space="preserve">, </w:t>
            </w:r>
            <w:r w:rsidRPr="00CC720D">
              <w:rPr>
                <w:rFonts w:ascii="Verdana" w:hAnsi="Verdana" w:cs="Arial"/>
              </w:rPr>
              <w:t>2015</w:t>
            </w:r>
          </w:p>
        </w:tc>
      </w:tr>
      <w:tr w:rsidR="00CC720D" w:rsidRPr="00C512CA" w14:paraId="78E6BAFF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447AF556" w14:textId="7006B246" w:rsidR="00CC720D" w:rsidRPr="00893F97" w:rsidRDefault="00893F97" w:rsidP="00893F97">
            <w:pPr>
              <w:ind w:left="9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6120" w:type="dxa"/>
            <w:vAlign w:val="center"/>
          </w:tcPr>
          <w:p w14:paraId="198A3855" w14:textId="34092744" w:rsidR="00CC720D" w:rsidRPr="00C512CA" w:rsidRDefault="00CC720D" w:rsidP="00CC720D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Advanced financial accounting... 1</w:t>
            </w:r>
            <w:r>
              <w:rPr>
                <w:rFonts w:ascii="Verdana" w:hAnsi="Verdana" w:cs="Arial"/>
              </w:rPr>
              <w:t>2</w:t>
            </w:r>
            <w:r w:rsidRPr="00C512CA">
              <w:rPr>
                <w:rFonts w:ascii="Verdana" w:hAnsi="Verdana" w:cs="Arial"/>
              </w:rPr>
              <w:t>th ed.</w:t>
            </w:r>
          </w:p>
        </w:tc>
        <w:tc>
          <w:tcPr>
            <w:tcW w:w="2880" w:type="dxa"/>
            <w:vAlign w:val="center"/>
          </w:tcPr>
          <w:p w14:paraId="669FD936" w14:textId="77777777" w:rsidR="00CC720D" w:rsidRPr="00C512CA" w:rsidRDefault="00CC720D" w:rsidP="00CC720D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Theodore E. Christensen</w:t>
            </w:r>
            <w:r>
              <w:rPr>
                <w:rFonts w:ascii="Verdana" w:hAnsi="Verdana" w:cs="Arial"/>
              </w:rPr>
              <w:t xml:space="preserve">, </w:t>
            </w:r>
            <w:r w:rsidRPr="00C512CA">
              <w:rPr>
                <w:rFonts w:ascii="Verdana" w:hAnsi="Verdana" w:cs="Arial"/>
              </w:rPr>
              <w:t>David M Cottrell,</w:t>
            </w:r>
            <w:r>
              <w:rPr>
                <w:rFonts w:ascii="Verdana" w:hAnsi="Verdana" w:cs="Arial"/>
              </w:rPr>
              <w:t xml:space="preserve"> </w:t>
            </w:r>
            <w:r w:rsidRPr="00C512CA">
              <w:rPr>
                <w:rFonts w:ascii="Verdana" w:hAnsi="Verdana" w:cs="Arial"/>
              </w:rPr>
              <w:t>Cassy JH Budd</w:t>
            </w:r>
          </w:p>
        </w:tc>
        <w:tc>
          <w:tcPr>
            <w:tcW w:w="3528" w:type="dxa"/>
            <w:vAlign w:val="center"/>
          </w:tcPr>
          <w:p w14:paraId="1D5CDFA2" w14:textId="77777777" w:rsidR="00CC720D" w:rsidRPr="00C512CA" w:rsidRDefault="00CC720D" w:rsidP="00CC720D">
            <w:pPr>
              <w:pStyle w:val="Heading2"/>
              <w:spacing w:before="0" w:after="0"/>
              <w:outlineLvl w:val="1"/>
              <w:rPr>
                <w:rFonts w:ascii="Verdana" w:hAnsi="Verdana" w:cs="Arial"/>
                <w:b w:val="0"/>
                <w:i w:val="0"/>
                <w:sz w:val="20"/>
                <w:szCs w:val="20"/>
              </w:rPr>
            </w:pPr>
            <w:r w:rsidRPr="00C512CA">
              <w:rPr>
                <w:rFonts w:ascii="Verdana" w:hAnsi="Verdana" w:cs="Arial"/>
                <w:b w:val="0"/>
                <w:i w:val="0"/>
                <w:sz w:val="20"/>
                <w:szCs w:val="20"/>
              </w:rPr>
              <w:t>McGraw-Hill Education,</w:t>
            </w:r>
          </w:p>
          <w:p w14:paraId="0EFC1CBA" w14:textId="77777777" w:rsidR="00CC720D" w:rsidRPr="00C512CA" w:rsidRDefault="00CC720D" w:rsidP="00CC720D">
            <w:pPr>
              <w:rPr>
                <w:rFonts w:ascii="Verdana" w:hAnsi="Verdana"/>
              </w:rPr>
            </w:pPr>
            <w:r w:rsidRPr="00C512CA">
              <w:rPr>
                <w:rFonts w:ascii="Verdana" w:hAnsi="Verdana"/>
              </w:rPr>
              <w:t>2015</w:t>
            </w:r>
          </w:p>
        </w:tc>
      </w:tr>
      <w:tr w:rsidR="00CC720D" w:rsidRPr="00C512CA" w14:paraId="63EE91E3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46A0C804" w14:textId="4BF22263" w:rsidR="00CC720D" w:rsidRPr="00893F97" w:rsidRDefault="00893F97" w:rsidP="00893F97">
            <w:pPr>
              <w:ind w:left="9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6120" w:type="dxa"/>
            <w:vAlign w:val="center"/>
          </w:tcPr>
          <w:p w14:paraId="4CBB6BE2" w14:textId="5E341D90" w:rsidR="00CC720D" w:rsidRPr="00FD4A7D" w:rsidRDefault="00CC720D" w:rsidP="00CC720D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Bangladesh income tax: </w:t>
            </w:r>
            <w:r w:rsidRPr="004F5E6B">
              <w:rPr>
                <w:rFonts w:ascii="Verdana" w:hAnsi="Verdana" w:cs="Arial"/>
              </w:rPr>
              <w:t>theory and practice</w:t>
            </w:r>
            <w:r>
              <w:rPr>
                <w:rFonts w:ascii="Verdana" w:hAnsi="Verdana" w:cs="Arial"/>
              </w:rPr>
              <w:t>... 11th ed.</w:t>
            </w:r>
          </w:p>
        </w:tc>
        <w:tc>
          <w:tcPr>
            <w:tcW w:w="2880" w:type="dxa"/>
            <w:vAlign w:val="center"/>
          </w:tcPr>
          <w:p w14:paraId="4D26AD92" w14:textId="77777777" w:rsidR="00CC720D" w:rsidRPr="00A91998" w:rsidRDefault="00CC720D" w:rsidP="00CC720D">
            <w:pPr>
              <w:rPr>
                <w:rFonts w:ascii="Verdana" w:hAnsi="Verdana" w:cs="Arial"/>
                <w:sz w:val="18"/>
                <w:szCs w:val="18"/>
              </w:rPr>
            </w:pPr>
            <w:r w:rsidRPr="00A91998">
              <w:rPr>
                <w:rFonts w:ascii="Verdana" w:hAnsi="Verdana" w:cs="Arial"/>
                <w:sz w:val="18"/>
                <w:szCs w:val="18"/>
              </w:rPr>
              <w:t xml:space="preserve">Nikhil Chandra </w:t>
            </w:r>
            <w:proofErr w:type="spellStart"/>
            <w:r w:rsidRPr="00A91998">
              <w:rPr>
                <w:rFonts w:ascii="Verdana" w:hAnsi="Verdana" w:cs="Arial"/>
                <w:sz w:val="18"/>
                <w:szCs w:val="18"/>
              </w:rPr>
              <w:t>Shil</w:t>
            </w:r>
            <w:proofErr w:type="spellEnd"/>
            <w:r w:rsidRPr="00A91998">
              <w:rPr>
                <w:rFonts w:ascii="Verdana" w:hAnsi="Verdana" w:cs="Arial"/>
                <w:sz w:val="18"/>
                <w:szCs w:val="18"/>
              </w:rPr>
              <w:t>,</w:t>
            </w:r>
          </w:p>
          <w:p w14:paraId="5FDD862A" w14:textId="77777777" w:rsidR="00CC720D" w:rsidRPr="00A91998" w:rsidRDefault="00CC720D" w:rsidP="00CC720D">
            <w:pPr>
              <w:rPr>
                <w:rFonts w:ascii="Verdana" w:hAnsi="Verdana" w:cs="Arial"/>
                <w:sz w:val="18"/>
                <w:szCs w:val="18"/>
              </w:rPr>
            </w:pPr>
            <w:r w:rsidRPr="00A91998">
              <w:rPr>
                <w:rFonts w:ascii="Verdana" w:hAnsi="Verdana" w:cs="Arial"/>
                <w:sz w:val="18"/>
                <w:szCs w:val="18"/>
              </w:rPr>
              <w:t xml:space="preserve">M. </w:t>
            </w:r>
            <w:proofErr w:type="spellStart"/>
            <w:r w:rsidRPr="00A91998">
              <w:rPr>
                <w:rFonts w:ascii="Verdana" w:hAnsi="Verdana" w:cs="Arial"/>
                <w:sz w:val="18"/>
                <w:szCs w:val="18"/>
              </w:rPr>
              <w:t>Zakaria</w:t>
            </w:r>
            <w:proofErr w:type="spellEnd"/>
            <w:r w:rsidRPr="00A91998">
              <w:rPr>
                <w:rFonts w:ascii="Verdana" w:hAnsi="Verdana" w:cs="Arial"/>
                <w:sz w:val="18"/>
                <w:szCs w:val="18"/>
              </w:rPr>
              <w:t xml:space="preserve"> </w:t>
            </w:r>
            <w:proofErr w:type="spellStart"/>
            <w:r w:rsidRPr="00A91998">
              <w:rPr>
                <w:rFonts w:ascii="Verdana" w:hAnsi="Verdana" w:cs="Arial"/>
                <w:sz w:val="18"/>
                <w:szCs w:val="18"/>
              </w:rPr>
              <w:t>Masud</w:t>
            </w:r>
            <w:proofErr w:type="spellEnd"/>
            <w:r w:rsidRPr="00A91998">
              <w:rPr>
                <w:rFonts w:ascii="Verdana" w:hAnsi="Verdana" w:cs="Arial"/>
                <w:sz w:val="18"/>
                <w:szCs w:val="18"/>
              </w:rPr>
              <w:t>,</w:t>
            </w:r>
          </w:p>
          <w:p w14:paraId="5070E813" w14:textId="77777777" w:rsidR="00CC720D" w:rsidRPr="00FD4A7D" w:rsidRDefault="00CC720D" w:rsidP="00CC720D">
            <w:pPr>
              <w:rPr>
                <w:rFonts w:ascii="Verdana" w:hAnsi="Verdana" w:cs="Arial"/>
              </w:rPr>
            </w:pPr>
            <w:r w:rsidRPr="00A91998">
              <w:rPr>
                <w:rFonts w:ascii="Verdana" w:hAnsi="Verdana" w:cs="Arial"/>
                <w:sz w:val="18"/>
                <w:szCs w:val="18"/>
              </w:rPr>
              <w:t xml:space="preserve">M. </w:t>
            </w:r>
            <w:proofErr w:type="spellStart"/>
            <w:r w:rsidRPr="00A91998">
              <w:rPr>
                <w:rFonts w:ascii="Verdana" w:hAnsi="Verdana" w:cs="Arial"/>
                <w:sz w:val="18"/>
                <w:szCs w:val="18"/>
              </w:rPr>
              <w:t>FaridulAlam</w:t>
            </w:r>
            <w:proofErr w:type="spellEnd"/>
          </w:p>
        </w:tc>
        <w:tc>
          <w:tcPr>
            <w:tcW w:w="3528" w:type="dxa"/>
            <w:vAlign w:val="center"/>
          </w:tcPr>
          <w:p w14:paraId="1684138C" w14:textId="77777777" w:rsidR="00CC720D" w:rsidRPr="00951A34" w:rsidRDefault="00CC720D" w:rsidP="00CC720D">
            <w:pPr>
              <w:rPr>
                <w:rFonts w:ascii="Verdana" w:hAnsi="Verdana" w:cs="Arial"/>
                <w:b/>
                <w:i/>
                <w:sz w:val="20"/>
                <w:szCs w:val="20"/>
              </w:rPr>
            </w:pPr>
            <w:r w:rsidRPr="00E40857">
              <w:rPr>
                <w:rFonts w:ascii="Verdana" w:hAnsi="Verdana" w:cs="Arial"/>
              </w:rPr>
              <w:t>Shams Publications &amp; AMS Publications</w:t>
            </w:r>
          </w:p>
        </w:tc>
      </w:tr>
      <w:tr w:rsidR="00FC7E71" w:rsidRPr="00C512CA" w14:paraId="5404A83D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1B409A80" w14:textId="231E0CA7" w:rsidR="00FC7E71" w:rsidRPr="00893F97" w:rsidRDefault="00893F97" w:rsidP="00893F97">
            <w:pPr>
              <w:ind w:left="9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6120" w:type="dxa"/>
            <w:vAlign w:val="center"/>
          </w:tcPr>
          <w:p w14:paraId="229E31C2" w14:textId="77777777" w:rsidR="00FC7E71" w:rsidRDefault="00FC7E71" w:rsidP="00FC7E71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Employee training &amp; development</w:t>
            </w:r>
          </w:p>
          <w:p w14:paraId="1873E30A" w14:textId="29E7A516" w:rsidR="00FC7E71" w:rsidRDefault="00FC7E71" w:rsidP="00FC7E71">
            <w:pPr>
              <w:rPr>
                <w:rFonts w:ascii="Verdana" w:hAnsi="Verdana" w:cs="Arial"/>
              </w:rPr>
            </w:pPr>
            <w:r>
              <w:rPr>
                <w:rFonts w:ascii="Verdana" w:hAnsi="Verdana" w:cs="Calibri"/>
              </w:rPr>
              <w:t xml:space="preserve">... </w:t>
            </w:r>
            <w:r w:rsidRPr="00D42766">
              <w:rPr>
                <w:rFonts w:ascii="Verdana" w:hAnsi="Verdana" w:cs="Calibri"/>
              </w:rPr>
              <w:t>7</w:t>
            </w:r>
            <w:r w:rsidRPr="00D42766">
              <w:rPr>
                <w:rFonts w:ascii="Verdana" w:hAnsi="Verdana" w:cs="Calibri"/>
                <w:vertAlign w:val="superscript"/>
              </w:rPr>
              <w:t>th</w:t>
            </w:r>
            <w:r w:rsidRPr="00D42766">
              <w:rPr>
                <w:rFonts w:ascii="Verdana" w:hAnsi="Verdana" w:cs="Calibri"/>
              </w:rPr>
              <w:t xml:space="preserve"> ed.</w:t>
            </w:r>
          </w:p>
        </w:tc>
        <w:tc>
          <w:tcPr>
            <w:tcW w:w="2880" w:type="dxa"/>
            <w:vAlign w:val="center"/>
          </w:tcPr>
          <w:p w14:paraId="30D9B580" w14:textId="36B50D04" w:rsidR="00FC7E71" w:rsidRPr="0070159E" w:rsidRDefault="00FC7E71" w:rsidP="00FC7E71">
            <w:pPr>
              <w:jc w:val="center"/>
              <w:rPr>
                <w:rFonts w:ascii="Verdana" w:hAnsi="Verdana" w:cs="Arial"/>
              </w:rPr>
            </w:pPr>
            <w:r w:rsidRPr="00D42766">
              <w:rPr>
                <w:rFonts w:ascii="Verdana" w:hAnsi="Verdana" w:cs="Arial"/>
              </w:rPr>
              <w:t>Raymond Andrew Noe</w:t>
            </w:r>
          </w:p>
        </w:tc>
        <w:tc>
          <w:tcPr>
            <w:tcW w:w="3528" w:type="dxa"/>
            <w:vAlign w:val="center"/>
          </w:tcPr>
          <w:p w14:paraId="5AC12BFE" w14:textId="77777777" w:rsidR="00FC7E71" w:rsidRDefault="00FC7E71" w:rsidP="00FC7E71">
            <w:pPr>
              <w:rPr>
                <w:rFonts w:ascii="Verdana" w:hAnsi="Verdana" w:cs="Arial"/>
              </w:rPr>
            </w:pPr>
            <w:r w:rsidRPr="00D42766">
              <w:rPr>
                <w:rFonts w:ascii="Verdana" w:hAnsi="Verdana" w:cs="Arial"/>
              </w:rPr>
              <w:t>McGraw-Hill</w:t>
            </w:r>
            <w:r>
              <w:rPr>
                <w:rFonts w:ascii="Verdana" w:hAnsi="Verdana" w:cs="Arial"/>
              </w:rPr>
              <w:t xml:space="preserve"> Education,</w:t>
            </w:r>
          </w:p>
          <w:p w14:paraId="2B14B230" w14:textId="3FC18B70" w:rsidR="00FC7E71" w:rsidRPr="0070159E" w:rsidRDefault="00FC7E71" w:rsidP="00FC7E71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2016</w:t>
            </w:r>
          </w:p>
        </w:tc>
      </w:tr>
      <w:tr w:rsidR="00FC7E71" w:rsidRPr="00C512CA" w14:paraId="38EB446D" w14:textId="77777777" w:rsidTr="00AD1B49">
        <w:trPr>
          <w:trHeight w:val="576"/>
        </w:trPr>
        <w:tc>
          <w:tcPr>
            <w:tcW w:w="13176" w:type="dxa"/>
            <w:gridSpan w:val="4"/>
            <w:shd w:val="clear" w:color="auto" w:fill="0F243E" w:themeFill="text2" w:themeFillShade="80"/>
            <w:vAlign w:val="center"/>
          </w:tcPr>
          <w:p w14:paraId="525F9BDD" w14:textId="77777777" w:rsidR="00FC7E71" w:rsidRPr="00CE4319" w:rsidRDefault="00FC7E71" w:rsidP="00FC7E71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CE4319">
              <w:rPr>
                <w:b/>
                <w:color w:val="FFFFFF" w:themeColor="background1"/>
                <w:sz w:val="30"/>
                <w:szCs w:val="30"/>
              </w:rPr>
              <w:lastRenderedPageBreak/>
              <w:t>Civil Engineering</w:t>
            </w:r>
          </w:p>
        </w:tc>
      </w:tr>
      <w:tr w:rsidR="00FC7E71" w:rsidRPr="00C512CA" w14:paraId="3041FBB1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34ACECF4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01</w:t>
            </w:r>
          </w:p>
        </w:tc>
        <w:tc>
          <w:tcPr>
            <w:tcW w:w="6120" w:type="dxa"/>
            <w:vAlign w:val="center"/>
          </w:tcPr>
          <w:p w14:paraId="690B20EF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Structural analysis</w:t>
            </w:r>
          </w:p>
          <w:p w14:paraId="6AFB57EC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... 10th ed.</w:t>
            </w:r>
          </w:p>
        </w:tc>
        <w:tc>
          <w:tcPr>
            <w:tcW w:w="2880" w:type="dxa"/>
            <w:vAlign w:val="center"/>
          </w:tcPr>
          <w:p w14:paraId="4768F68A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 xml:space="preserve">Russell C. </w:t>
            </w:r>
            <w:proofErr w:type="spellStart"/>
            <w:r w:rsidRPr="00C512CA">
              <w:rPr>
                <w:rFonts w:ascii="Verdana" w:hAnsi="Verdana" w:cs="Arial"/>
              </w:rPr>
              <w:t>Hibbeler</w:t>
            </w:r>
            <w:proofErr w:type="spellEnd"/>
          </w:p>
        </w:tc>
        <w:tc>
          <w:tcPr>
            <w:tcW w:w="3528" w:type="dxa"/>
            <w:vAlign w:val="center"/>
          </w:tcPr>
          <w:p w14:paraId="20C6E513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Pearson,</w:t>
            </w:r>
          </w:p>
          <w:p w14:paraId="094ED4AF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2017</w:t>
            </w:r>
          </w:p>
        </w:tc>
      </w:tr>
      <w:tr w:rsidR="00FC7E71" w:rsidRPr="00C512CA" w14:paraId="56AE08A6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6E617F07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02</w:t>
            </w:r>
          </w:p>
        </w:tc>
        <w:tc>
          <w:tcPr>
            <w:tcW w:w="6120" w:type="dxa"/>
            <w:vAlign w:val="center"/>
          </w:tcPr>
          <w:p w14:paraId="2D53258E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Design of steel structures</w:t>
            </w:r>
          </w:p>
        </w:tc>
        <w:tc>
          <w:tcPr>
            <w:tcW w:w="2880" w:type="dxa"/>
            <w:vAlign w:val="center"/>
          </w:tcPr>
          <w:p w14:paraId="69D495B8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Elias G. Abu-Saba</w:t>
            </w:r>
          </w:p>
        </w:tc>
        <w:tc>
          <w:tcPr>
            <w:tcW w:w="3528" w:type="dxa"/>
            <w:vAlign w:val="center"/>
          </w:tcPr>
          <w:p w14:paraId="1B80AB95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Springer,</w:t>
            </w:r>
          </w:p>
          <w:p w14:paraId="324330A5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1995</w:t>
            </w:r>
          </w:p>
        </w:tc>
      </w:tr>
      <w:tr w:rsidR="00FC7E71" w:rsidRPr="00C512CA" w14:paraId="319DCB8E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6D8EB8EB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03</w:t>
            </w:r>
          </w:p>
        </w:tc>
        <w:tc>
          <w:tcPr>
            <w:tcW w:w="6120" w:type="dxa"/>
            <w:vAlign w:val="center"/>
          </w:tcPr>
          <w:p w14:paraId="17590FCD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Steel construction manual</w:t>
            </w:r>
          </w:p>
          <w:p w14:paraId="4EBFEBD6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... 15th ed.</w:t>
            </w:r>
          </w:p>
        </w:tc>
        <w:tc>
          <w:tcPr>
            <w:tcW w:w="2880" w:type="dxa"/>
            <w:vAlign w:val="center"/>
          </w:tcPr>
          <w:p w14:paraId="33C74BB5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American Institute of Steel Construction (AISC)</w:t>
            </w:r>
          </w:p>
        </w:tc>
        <w:tc>
          <w:tcPr>
            <w:tcW w:w="3528" w:type="dxa"/>
            <w:vAlign w:val="center"/>
          </w:tcPr>
          <w:p w14:paraId="7FB025DB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Springer/American Ins. of Physics,</w:t>
            </w:r>
          </w:p>
          <w:p w14:paraId="23A95139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2017</w:t>
            </w:r>
          </w:p>
        </w:tc>
      </w:tr>
      <w:tr w:rsidR="00FC7E71" w:rsidRPr="00C512CA" w14:paraId="35BE3290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0D96C3E1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04</w:t>
            </w:r>
          </w:p>
        </w:tc>
        <w:tc>
          <w:tcPr>
            <w:tcW w:w="6120" w:type="dxa"/>
            <w:vAlign w:val="center"/>
          </w:tcPr>
          <w:p w14:paraId="6BE5588A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Smith's Elements of Soil Mechanics ... 9th ed</w:t>
            </w:r>
          </w:p>
        </w:tc>
        <w:tc>
          <w:tcPr>
            <w:tcW w:w="2880" w:type="dxa"/>
            <w:vAlign w:val="center"/>
          </w:tcPr>
          <w:p w14:paraId="5882A31D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Ian Smith</w:t>
            </w:r>
          </w:p>
        </w:tc>
        <w:tc>
          <w:tcPr>
            <w:tcW w:w="3528" w:type="dxa"/>
            <w:vAlign w:val="center"/>
          </w:tcPr>
          <w:p w14:paraId="26B8687A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Wiley-Blackwell,</w:t>
            </w:r>
          </w:p>
          <w:p w14:paraId="0B8CDB1A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2014</w:t>
            </w:r>
          </w:p>
        </w:tc>
      </w:tr>
      <w:tr w:rsidR="00FC7E71" w:rsidRPr="00C512CA" w14:paraId="7ADF16F1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5CA6880A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05</w:t>
            </w:r>
          </w:p>
        </w:tc>
        <w:tc>
          <w:tcPr>
            <w:tcW w:w="6120" w:type="dxa"/>
            <w:vAlign w:val="center"/>
          </w:tcPr>
          <w:p w14:paraId="7BBDDDA4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Treasure of R.C.C. design</w:t>
            </w:r>
          </w:p>
        </w:tc>
        <w:tc>
          <w:tcPr>
            <w:tcW w:w="2880" w:type="dxa"/>
            <w:vAlign w:val="center"/>
          </w:tcPr>
          <w:p w14:paraId="3DECE001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Sushil Kumar</w:t>
            </w:r>
          </w:p>
        </w:tc>
        <w:tc>
          <w:tcPr>
            <w:tcW w:w="3528" w:type="dxa"/>
            <w:vAlign w:val="center"/>
          </w:tcPr>
          <w:p w14:paraId="435A50EB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proofErr w:type="spellStart"/>
            <w:r w:rsidRPr="00C512CA">
              <w:rPr>
                <w:rFonts w:ascii="Verdana" w:hAnsi="Verdana" w:cs="Arial"/>
              </w:rPr>
              <w:t>Rajson</w:t>
            </w:r>
            <w:proofErr w:type="spellEnd"/>
            <w:r w:rsidRPr="00C512CA">
              <w:rPr>
                <w:rFonts w:ascii="Verdana" w:hAnsi="Verdana" w:cs="Arial"/>
              </w:rPr>
              <w:t xml:space="preserve"> Publishers/Standard Book House, 2009</w:t>
            </w:r>
          </w:p>
        </w:tc>
      </w:tr>
      <w:tr w:rsidR="00FC7E71" w:rsidRPr="00C512CA" w14:paraId="682D28E0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5B801801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06</w:t>
            </w:r>
          </w:p>
        </w:tc>
        <w:tc>
          <w:tcPr>
            <w:tcW w:w="6120" w:type="dxa"/>
            <w:vAlign w:val="center"/>
          </w:tcPr>
          <w:p w14:paraId="5C25D353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Soil Mechanics and foundations ... 3rd ed.</w:t>
            </w:r>
          </w:p>
        </w:tc>
        <w:tc>
          <w:tcPr>
            <w:tcW w:w="2880" w:type="dxa"/>
            <w:vAlign w:val="center"/>
          </w:tcPr>
          <w:p w14:paraId="322905BF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 xml:space="preserve">Muni </w:t>
            </w:r>
            <w:proofErr w:type="spellStart"/>
            <w:r w:rsidRPr="00C512CA">
              <w:rPr>
                <w:rFonts w:ascii="Verdana" w:hAnsi="Verdana" w:cs="Arial"/>
              </w:rPr>
              <w:t>Budhu</w:t>
            </w:r>
            <w:proofErr w:type="spellEnd"/>
          </w:p>
        </w:tc>
        <w:tc>
          <w:tcPr>
            <w:tcW w:w="3528" w:type="dxa"/>
            <w:vAlign w:val="center"/>
          </w:tcPr>
          <w:p w14:paraId="6ACE4E1F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Wiley,</w:t>
            </w:r>
          </w:p>
          <w:p w14:paraId="0797DE05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2010</w:t>
            </w:r>
          </w:p>
        </w:tc>
      </w:tr>
      <w:tr w:rsidR="00FC7E71" w:rsidRPr="00C512CA" w14:paraId="75ADE5A3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27860905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07</w:t>
            </w:r>
          </w:p>
        </w:tc>
        <w:tc>
          <w:tcPr>
            <w:tcW w:w="6120" w:type="dxa"/>
            <w:vAlign w:val="center"/>
          </w:tcPr>
          <w:p w14:paraId="5C14D104" w14:textId="77777777" w:rsidR="00FC7E71" w:rsidRPr="0055763B" w:rsidRDefault="00FC7E71" w:rsidP="00FC7E71">
            <w:pPr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Principles of geotechnical e</w:t>
            </w:r>
            <w:r w:rsidRPr="00FC4A26">
              <w:rPr>
                <w:rFonts w:ascii="Verdana" w:hAnsi="Verdana" w:cs="Arial"/>
                <w:color w:val="000000"/>
              </w:rPr>
              <w:t>ngineering</w:t>
            </w:r>
            <w:r>
              <w:rPr>
                <w:rFonts w:ascii="Verdana" w:hAnsi="Verdana" w:cs="Arial"/>
                <w:color w:val="000000"/>
              </w:rPr>
              <w:t xml:space="preserve">  ... 9th ed</w:t>
            </w:r>
          </w:p>
        </w:tc>
        <w:tc>
          <w:tcPr>
            <w:tcW w:w="2880" w:type="dxa"/>
            <w:vAlign w:val="center"/>
          </w:tcPr>
          <w:p w14:paraId="25A37C3E" w14:textId="77777777" w:rsidR="00FC7E71" w:rsidRDefault="00FC7E71" w:rsidP="00FC7E71">
            <w:pPr>
              <w:rPr>
                <w:rFonts w:ascii="Verdana" w:hAnsi="Verdana" w:cs="Arial"/>
                <w:color w:val="000000"/>
              </w:rPr>
            </w:pPr>
            <w:proofErr w:type="spellStart"/>
            <w:r w:rsidRPr="00FC4A26">
              <w:rPr>
                <w:rFonts w:ascii="Verdana" w:hAnsi="Verdana" w:cs="Arial"/>
                <w:color w:val="000000"/>
              </w:rPr>
              <w:t>Braja</w:t>
            </w:r>
            <w:proofErr w:type="spellEnd"/>
            <w:r w:rsidRPr="00FC4A26">
              <w:rPr>
                <w:rFonts w:ascii="Verdana" w:hAnsi="Verdana" w:cs="Arial"/>
                <w:color w:val="000000"/>
              </w:rPr>
              <w:t xml:space="preserve"> M. Das</w:t>
            </w:r>
            <w:r>
              <w:rPr>
                <w:rFonts w:ascii="Verdana" w:hAnsi="Verdana" w:cs="Arial"/>
                <w:color w:val="000000"/>
              </w:rPr>
              <w:t>,</w:t>
            </w:r>
          </w:p>
          <w:p w14:paraId="0BE21EAF" w14:textId="77777777" w:rsidR="00FC7E71" w:rsidRDefault="00FC7E71" w:rsidP="00FC7E71">
            <w:pPr>
              <w:rPr>
                <w:rFonts w:ascii="Verdana" w:hAnsi="Verdana" w:cs="Arial"/>
                <w:color w:val="000000"/>
              </w:rPr>
            </w:pPr>
            <w:r w:rsidRPr="00FC4A26">
              <w:rPr>
                <w:rFonts w:ascii="Verdana" w:hAnsi="Verdana" w:cs="Arial"/>
                <w:color w:val="000000"/>
              </w:rPr>
              <w:t xml:space="preserve">Khaled </w:t>
            </w:r>
            <w:proofErr w:type="spellStart"/>
            <w:r w:rsidRPr="00FC4A26">
              <w:rPr>
                <w:rFonts w:ascii="Verdana" w:hAnsi="Verdana" w:cs="Arial"/>
                <w:color w:val="000000"/>
              </w:rPr>
              <w:t>Sobhan</w:t>
            </w:r>
            <w:proofErr w:type="spellEnd"/>
          </w:p>
        </w:tc>
        <w:tc>
          <w:tcPr>
            <w:tcW w:w="3528" w:type="dxa"/>
            <w:vAlign w:val="center"/>
          </w:tcPr>
          <w:p w14:paraId="7CBFCFF9" w14:textId="77777777" w:rsidR="00FC7E71" w:rsidRDefault="00FC7E71" w:rsidP="00FC7E71">
            <w:pPr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Cengage Learning,</w:t>
            </w:r>
          </w:p>
          <w:p w14:paraId="659A90B2" w14:textId="77777777" w:rsidR="00FC7E71" w:rsidRDefault="00FC7E71" w:rsidP="00FC7E71">
            <w:pPr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2017</w:t>
            </w:r>
          </w:p>
        </w:tc>
      </w:tr>
      <w:tr w:rsidR="00FC7E71" w:rsidRPr="00C512CA" w14:paraId="4A430774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2B4F8A6A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08</w:t>
            </w:r>
          </w:p>
        </w:tc>
        <w:tc>
          <w:tcPr>
            <w:tcW w:w="6120" w:type="dxa"/>
            <w:vAlign w:val="center"/>
          </w:tcPr>
          <w:p w14:paraId="257DC313" w14:textId="77777777" w:rsidR="00FC7E71" w:rsidRPr="0055763B" w:rsidRDefault="00FC7E71" w:rsidP="00FC7E71">
            <w:pPr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Principles of foundation engineering    ... 9th ed.</w:t>
            </w:r>
          </w:p>
        </w:tc>
        <w:tc>
          <w:tcPr>
            <w:tcW w:w="2880" w:type="dxa"/>
            <w:vAlign w:val="center"/>
          </w:tcPr>
          <w:p w14:paraId="64B17D14" w14:textId="77777777" w:rsidR="00FC7E71" w:rsidRDefault="00FC7E71" w:rsidP="00FC7E71">
            <w:pPr>
              <w:rPr>
                <w:rFonts w:ascii="Verdana" w:hAnsi="Verdana" w:cs="Arial"/>
                <w:color w:val="000000"/>
              </w:rPr>
            </w:pPr>
            <w:proofErr w:type="spellStart"/>
            <w:r>
              <w:rPr>
                <w:rFonts w:ascii="Verdana" w:hAnsi="Verdana" w:cs="Arial"/>
                <w:color w:val="000000"/>
              </w:rPr>
              <w:t>Braja</w:t>
            </w:r>
            <w:proofErr w:type="spellEnd"/>
            <w:r>
              <w:rPr>
                <w:rFonts w:ascii="Verdana" w:hAnsi="Verdana" w:cs="Arial"/>
                <w:color w:val="000000"/>
              </w:rPr>
              <w:t xml:space="preserve"> M. Das,</w:t>
            </w:r>
          </w:p>
          <w:p w14:paraId="0818458E" w14:textId="77777777" w:rsidR="00FC7E71" w:rsidRDefault="00FC7E71" w:rsidP="00FC7E71">
            <w:pPr>
              <w:rPr>
                <w:rFonts w:ascii="Verdana" w:hAnsi="Verdana" w:cs="Arial"/>
                <w:color w:val="000000"/>
              </w:rPr>
            </w:pPr>
            <w:r w:rsidRPr="00184803">
              <w:rPr>
                <w:rFonts w:ascii="Verdana" w:hAnsi="Verdana" w:cs="Arial"/>
                <w:color w:val="000000"/>
              </w:rPr>
              <w:t>N</w:t>
            </w:r>
            <w:r>
              <w:rPr>
                <w:rFonts w:ascii="Verdana" w:hAnsi="Verdana" w:cs="Arial"/>
                <w:color w:val="000000"/>
              </w:rPr>
              <w:t xml:space="preserve">. </w:t>
            </w:r>
            <w:proofErr w:type="spellStart"/>
            <w:r w:rsidRPr="00184803">
              <w:rPr>
                <w:rFonts w:ascii="Verdana" w:hAnsi="Verdana" w:cs="Arial"/>
                <w:color w:val="000000"/>
              </w:rPr>
              <w:t>Sivakugan</w:t>
            </w:r>
            <w:proofErr w:type="spellEnd"/>
          </w:p>
        </w:tc>
        <w:tc>
          <w:tcPr>
            <w:tcW w:w="3528" w:type="dxa"/>
            <w:vAlign w:val="center"/>
          </w:tcPr>
          <w:p w14:paraId="26311189" w14:textId="77777777" w:rsidR="00FC7E71" w:rsidRDefault="00FC7E71" w:rsidP="00FC7E71">
            <w:pPr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Cengage Learning,</w:t>
            </w:r>
          </w:p>
          <w:p w14:paraId="437A6A0B" w14:textId="77777777" w:rsidR="00FC7E71" w:rsidRDefault="00FC7E71" w:rsidP="00FC7E71">
            <w:pPr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2017</w:t>
            </w:r>
          </w:p>
        </w:tc>
      </w:tr>
      <w:tr w:rsidR="00FC7E71" w:rsidRPr="00C512CA" w14:paraId="62F9A637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0881D6B8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09</w:t>
            </w:r>
          </w:p>
        </w:tc>
        <w:tc>
          <w:tcPr>
            <w:tcW w:w="6120" w:type="dxa"/>
            <w:vAlign w:val="center"/>
          </w:tcPr>
          <w:p w14:paraId="781701B2" w14:textId="77777777" w:rsidR="00FC7E71" w:rsidRDefault="00FC7E71" w:rsidP="00FC7E71">
            <w:pPr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Wastewater engineering: treatment and r</w:t>
            </w:r>
            <w:r w:rsidRPr="00F0014F">
              <w:rPr>
                <w:rFonts w:ascii="Verdana" w:hAnsi="Verdana" w:cs="Calibri"/>
              </w:rPr>
              <w:t>euse</w:t>
            </w:r>
          </w:p>
          <w:p w14:paraId="25A8F3FD" w14:textId="77777777" w:rsidR="00FC7E71" w:rsidRPr="00F0014F" w:rsidRDefault="00FC7E71" w:rsidP="00FC7E71">
            <w:pPr>
              <w:rPr>
                <w:rFonts w:ascii="Verdana" w:hAnsi="Verdana" w:cs="Calibri"/>
              </w:rPr>
            </w:pPr>
            <w:r w:rsidRPr="00F0014F">
              <w:rPr>
                <w:rFonts w:ascii="Verdana" w:hAnsi="Verdana" w:cs="Calibri"/>
              </w:rPr>
              <w:t xml:space="preserve"> … 4</w:t>
            </w:r>
            <w:r w:rsidRPr="00F0014F">
              <w:rPr>
                <w:rFonts w:ascii="Verdana" w:hAnsi="Verdana" w:cs="Calibri"/>
                <w:vertAlign w:val="superscript"/>
              </w:rPr>
              <w:t>th</w:t>
            </w:r>
            <w:r w:rsidRPr="00F0014F">
              <w:rPr>
                <w:rFonts w:ascii="Verdana" w:hAnsi="Verdana" w:cs="Calibri"/>
              </w:rPr>
              <w:t xml:space="preserve"> ed</w:t>
            </w:r>
            <w:r>
              <w:rPr>
                <w:rFonts w:ascii="Verdana" w:hAnsi="Verdana" w:cs="Calibri"/>
              </w:rPr>
              <w:t>.</w:t>
            </w:r>
          </w:p>
        </w:tc>
        <w:tc>
          <w:tcPr>
            <w:tcW w:w="2880" w:type="dxa"/>
            <w:vAlign w:val="center"/>
          </w:tcPr>
          <w:p w14:paraId="5DA50128" w14:textId="77777777" w:rsidR="00FC7E71" w:rsidRPr="00F0014F" w:rsidRDefault="00FC7E71" w:rsidP="00FC7E71">
            <w:pPr>
              <w:rPr>
                <w:rFonts w:ascii="Verdana" w:hAnsi="Verdana" w:cs="Calibri"/>
              </w:rPr>
            </w:pPr>
            <w:r w:rsidRPr="00F0014F">
              <w:rPr>
                <w:rFonts w:ascii="Verdana" w:hAnsi="Verdana" w:cs="Calibri"/>
              </w:rPr>
              <w:t>Metcalf and Eddy</w:t>
            </w:r>
          </w:p>
          <w:p w14:paraId="1E2A49FA" w14:textId="77777777" w:rsidR="00FC7E71" w:rsidRPr="00F0014F" w:rsidRDefault="00FC7E71" w:rsidP="00FC7E71">
            <w:pPr>
              <w:rPr>
                <w:rFonts w:ascii="Verdana" w:hAnsi="Verdana" w:cs="Calibri"/>
              </w:rPr>
            </w:pPr>
            <w:r w:rsidRPr="00F0014F">
              <w:rPr>
                <w:rFonts w:ascii="Verdana" w:hAnsi="Verdana" w:cs="Calibri"/>
              </w:rPr>
              <w:t>… [et al]</w:t>
            </w:r>
          </w:p>
        </w:tc>
        <w:tc>
          <w:tcPr>
            <w:tcW w:w="3528" w:type="dxa"/>
            <w:vAlign w:val="center"/>
          </w:tcPr>
          <w:p w14:paraId="5764CB9E" w14:textId="77777777" w:rsidR="00FC7E71" w:rsidRPr="00F0014F" w:rsidRDefault="00FC7E71" w:rsidP="00FC7E71">
            <w:pPr>
              <w:rPr>
                <w:rFonts w:ascii="Verdana" w:hAnsi="Verdana" w:cs="Calibri"/>
              </w:rPr>
            </w:pPr>
            <w:r w:rsidRPr="00F0014F">
              <w:rPr>
                <w:rFonts w:ascii="Verdana" w:hAnsi="Verdana" w:cs="Calibri"/>
              </w:rPr>
              <w:t>McGraw-Hill,</w:t>
            </w:r>
          </w:p>
          <w:p w14:paraId="50E45765" w14:textId="77777777" w:rsidR="00FC7E71" w:rsidRPr="00F0014F" w:rsidRDefault="00FC7E71" w:rsidP="00FC7E71">
            <w:pPr>
              <w:rPr>
                <w:rFonts w:ascii="Verdana" w:hAnsi="Verdana" w:cs="Calibri"/>
              </w:rPr>
            </w:pPr>
            <w:r w:rsidRPr="00F0014F">
              <w:rPr>
                <w:rFonts w:ascii="Verdana" w:hAnsi="Verdana" w:cs="Calibri"/>
              </w:rPr>
              <w:t>2003</w:t>
            </w:r>
          </w:p>
        </w:tc>
      </w:tr>
      <w:tr w:rsidR="00FC7E71" w:rsidRPr="00C512CA" w14:paraId="76DC72CC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1E6A74BC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10</w:t>
            </w:r>
          </w:p>
        </w:tc>
        <w:tc>
          <w:tcPr>
            <w:tcW w:w="6120" w:type="dxa"/>
            <w:vAlign w:val="center"/>
          </w:tcPr>
          <w:p w14:paraId="750D0139" w14:textId="77777777" w:rsidR="00FC7E71" w:rsidRPr="00F0014F" w:rsidRDefault="00FC7E71" w:rsidP="00FC7E71">
            <w:pPr>
              <w:rPr>
                <w:rFonts w:ascii="Verdana" w:hAnsi="Verdana" w:cs="Calibri"/>
              </w:rPr>
            </w:pPr>
            <w:r w:rsidRPr="00F0014F">
              <w:rPr>
                <w:rFonts w:ascii="Verdana" w:hAnsi="Verdana" w:cs="Calibri"/>
              </w:rPr>
              <w:t>Business correspondence and report writing : a practical approach to business &amp; technical communication</w:t>
            </w:r>
          </w:p>
        </w:tc>
        <w:tc>
          <w:tcPr>
            <w:tcW w:w="2880" w:type="dxa"/>
            <w:vAlign w:val="center"/>
          </w:tcPr>
          <w:p w14:paraId="0EF4D900" w14:textId="77777777" w:rsidR="00FC7E71" w:rsidRPr="00F0014F" w:rsidRDefault="00FC7E71" w:rsidP="00FC7E71">
            <w:pPr>
              <w:rPr>
                <w:rFonts w:ascii="Verdana" w:hAnsi="Verdana" w:cs="Calibri"/>
              </w:rPr>
            </w:pPr>
            <w:r w:rsidRPr="00F0014F">
              <w:rPr>
                <w:rFonts w:ascii="Verdana" w:hAnsi="Verdana" w:cs="Calibri"/>
              </w:rPr>
              <w:t>R C Sharma; Krishna Mohan</w:t>
            </w:r>
          </w:p>
        </w:tc>
        <w:tc>
          <w:tcPr>
            <w:tcW w:w="3528" w:type="dxa"/>
            <w:vAlign w:val="center"/>
          </w:tcPr>
          <w:p w14:paraId="6235A10D" w14:textId="77777777" w:rsidR="00FC7E71" w:rsidRPr="00F0014F" w:rsidRDefault="00FC7E71" w:rsidP="00FC7E71">
            <w:pPr>
              <w:rPr>
                <w:rFonts w:ascii="Verdana" w:hAnsi="Verdana" w:cs="Calibri"/>
              </w:rPr>
            </w:pPr>
            <w:r w:rsidRPr="00F0014F">
              <w:rPr>
                <w:rFonts w:ascii="Verdana" w:hAnsi="Verdana" w:cs="Calibri"/>
              </w:rPr>
              <w:t>Tata McGraw-Hill,</w:t>
            </w:r>
          </w:p>
          <w:p w14:paraId="3E705793" w14:textId="77777777" w:rsidR="00FC7E71" w:rsidRPr="00F0014F" w:rsidRDefault="00FC7E71" w:rsidP="00FC7E71">
            <w:pPr>
              <w:rPr>
                <w:rFonts w:ascii="Verdana" w:hAnsi="Verdana" w:cs="Calibri"/>
              </w:rPr>
            </w:pPr>
            <w:r w:rsidRPr="00F0014F">
              <w:rPr>
                <w:rFonts w:ascii="Verdana" w:hAnsi="Verdana" w:cs="Calibri"/>
              </w:rPr>
              <w:t>2011</w:t>
            </w:r>
          </w:p>
        </w:tc>
      </w:tr>
      <w:tr w:rsidR="00FC7E71" w:rsidRPr="00C512CA" w14:paraId="342A926E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022CF87F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6120" w:type="dxa"/>
          </w:tcPr>
          <w:p w14:paraId="1245C155" w14:textId="77777777" w:rsidR="00FC7E71" w:rsidRDefault="00FC7E71" w:rsidP="00FC7E71">
            <w:pPr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Structural analysis</w:t>
            </w:r>
          </w:p>
          <w:p w14:paraId="19169F44" w14:textId="77777777" w:rsidR="00FC7E71" w:rsidRPr="0055763B" w:rsidRDefault="00FC7E71" w:rsidP="00FC7E71">
            <w:pPr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... 5th ed.</w:t>
            </w:r>
          </w:p>
        </w:tc>
        <w:tc>
          <w:tcPr>
            <w:tcW w:w="2880" w:type="dxa"/>
          </w:tcPr>
          <w:p w14:paraId="13E8C5D4" w14:textId="77777777" w:rsidR="00FC7E71" w:rsidRDefault="00FC7E71" w:rsidP="00FC7E71">
            <w:pPr>
              <w:rPr>
                <w:rFonts w:ascii="Verdana" w:hAnsi="Verdana" w:cs="Arial"/>
                <w:color w:val="000000"/>
              </w:rPr>
            </w:pPr>
            <w:proofErr w:type="spellStart"/>
            <w:r>
              <w:rPr>
                <w:rFonts w:ascii="Verdana" w:hAnsi="Verdana" w:cs="Arial"/>
                <w:color w:val="000000"/>
              </w:rPr>
              <w:t>Aslam</w:t>
            </w:r>
            <w:proofErr w:type="spellEnd"/>
            <w:r>
              <w:rPr>
                <w:rFonts w:ascii="Verdana" w:hAnsi="Verdana" w:cs="Arial"/>
                <w:color w:val="000000"/>
              </w:rPr>
              <w:t xml:space="preserve"> </w:t>
            </w:r>
            <w:proofErr w:type="spellStart"/>
            <w:r>
              <w:rPr>
                <w:rFonts w:ascii="Verdana" w:hAnsi="Verdana" w:cs="Arial"/>
                <w:color w:val="000000"/>
              </w:rPr>
              <w:t>Kassimali</w:t>
            </w:r>
            <w:proofErr w:type="spellEnd"/>
          </w:p>
        </w:tc>
        <w:tc>
          <w:tcPr>
            <w:tcW w:w="3528" w:type="dxa"/>
          </w:tcPr>
          <w:p w14:paraId="63FA0C7D" w14:textId="77777777" w:rsidR="00FC7E71" w:rsidRDefault="00FC7E71" w:rsidP="00FC7E71">
            <w:pPr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Cengage,</w:t>
            </w:r>
          </w:p>
          <w:p w14:paraId="0ABDF347" w14:textId="77777777" w:rsidR="00FC7E71" w:rsidRDefault="00FC7E71" w:rsidP="00FC7E71">
            <w:pPr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2014</w:t>
            </w:r>
          </w:p>
        </w:tc>
      </w:tr>
      <w:tr w:rsidR="00FC7E71" w:rsidRPr="00C512CA" w14:paraId="1097B284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20FE4D76" w14:textId="57F4FFAB" w:rsidR="00FC7E71" w:rsidRDefault="00FC7E71" w:rsidP="00FC7E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6120" w:type="dxa"/>
            <w:vAlign w:val="center"/>
          </w:tcPr>
          <w:p w14:paraId="56EE6096" w14:textId="4A034C9E" w:rsidR="00FC7E71" w:rsidRDefault="00FC7E71" w:rsidP="00FC7E71">
            <w:pPr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Reinforced concrete: mechanics and d</w:t>
            </w:r>
            <w:r w:rsidRPr="00634285">
              <w:rPr>
                <w:rFonts w:ascii="Verdana" w:hAnsi="Verdana" w:cs="Arial"/>
                <w:color w:val="000000"/>
              </w:rPr>
              <w:t>esign</w:t>
            </w:r>
            <w:r>
              <w:rPr>
                <w:rFonts w:ascii="Verdana" w:hAnsi="Verdana" w:cs="Arial"/>
                <w:color w:val="000000"/>
              </w:rPr>
              <w:t xml:space="preserve"> ... 7th ed</w:t>
            </w:r>
          </w:p>
        </w:tc>
        <w:tc>
          <w:tcPr>
            <w:tcW w:w="2880" w:type="dxa"/>
            <w:vAlign w:val="center"/>
          </w:tcPr>
          <w:p w14:paraId="11FC4797" w14:textId="7B9F17EC" w:rsidR="00FC7E71" w:rsidRDefault="00FC7E71" w:rsidP="00FC7E71">
            <w:pPr>
              <w:jc w:val="center"/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James K. Wight</w:t>
            </w:r>
          </w:p>
        </w:tc>
        <w:tc>
          <w:tcPr>
            <w:tcW w:w="3528" w:type="dxa"/>
            <w:vAlign w:val="center"/>
          </w:tcPr>
          <w:p w14:paraId="16533151" w14:textId="36BC645E" w:rsidR="00FC7E71" w:rsidRDefault="00FC7E71" w:rsidP="00FC7E71">
            <w:pPr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Pearson, 2015</w:t>
            </w:r>
          </w:p>
        </w:tc>
      </w:tr>
      <w:tr w:rsidR="00FC7E71" w:rsidRPr="00C512CA" w14:paraId="21296754" w14:textId="77777777" w:rsidTr="00AD1B49">
        <w:trPr>
          <w:trHeight w:val="576"/>
        </w:trPr>
        <w:tc>
          <w:tcPr>
            <w:tcW w:w="13176" w:type="dxa"/>
            <w:gridSpan w:val="4"/>
            <w:shd w:val="clear" w:color="auto" w:fill="0F243E" w:themeFill="text2" w:themeFillShade="80"/>
            <w:vAlign w:val="center"/>
          </w:tcPr>
          <w:p w14:paraId="6040632C" w14:textId="77777777" w:rsidR="00FC7E71" w:rsidRPr="00CE4319" w:rsidRDefault="00FC7E71" w:rsidP="00FC7E71">
            <w:pPr>
              <w:jc w:val="center"/>
              <w:rPr>
                <w:b/>
                <w:color w:val="FFFFFF" w:themeColor="background1"/>
                <w:sz w:val="30"/>
                <w:szCs w:val="30"/>
              </w:rPr>
            </w:pPr>
            <w:r w:rsidRPr="00CE4319">
              <w:rPr>
                <w:b/>
                <w:color w:val="FFFFFF" w:themeColor="background1"/>
                <w:sz w:val="30"/>
                <w:szCs w:val="30"/>
              </w:rPr>
              <w:lastRenderedPageBreak/>
              <w:t>Computer Science and Engineering</w:t>
            </w:r>
          </w:p>
        </w:tc>
      </w:tr>
      <w:tr w:rsidR="00FC7E71" w:rsidRPr="00C512CA" w14:paraId="30F56141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4C6DBAE9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01</w:t>
            </w:r>
          </w:p>
        </w:tc>
        <w:tc>
          <w:tcPr>
            <w:tcW w:w="6120" w:type="dxa"/>
            <w:vAlign w:val="center"/>
          </w:tcPr>
          <w:p w14:paraId="28A85BBB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An introduction to statistical learning: with applications in R</w:t>
            </w:r>
          </w:p>
          <w:p w14:paraId="5DD3DBAA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ISBN:</w:t>
            </w:r>
            <w:r w:rsidRPr="00C512CA">
              <w:rPr>
                <w:rFonts w:ascii="Verdana" w:hAnsi="Verdana" w:cs="Arial"/>
                <w:shd w:val="clear" w:color="auto" w:fill="FFFFFF"/>
              </w:rPr>
              <w:t xml:space="preserve"> 9781461471370</w:t>
            </w:r>
          </w:p>
        </w:tc>
        <w:tc>
          <w:tcPr>
            <w:tcW w:w="2880" w:type="dxa"/>
            <w:vAlign w:val="center"/>
          </w:tcPr>
          <w:p w14:paraId="239EF495" w14:textId="77777777" w:rsidR="00FC7E71" w:rsidRPr="00C512CA" w:rsidRDefault="00FC7E71" w:rsidP="00FC7E71">
            <w:pPr>
              <w:rPr>
                <w:rFonts w:ascii="Verdana" w:hAnsi="Verdana" w:cs="Calibri"/>
              </w:rPr>
            </w:pPr>
            <w:r w:rsidRPr="00C512CA">
              <w:rPr>
                <w:rFonts w:ascii="Verdana" w:hAnsi="Verdana" w:cs="Arial"/>
              </w:rPr>
              <w:t xml:space="preserve">Gareth James Daniela Witten Trevor Hastie Robert </w:t>
            </w:r>
            <w:proofErr w:type="spellStart"/>
            <w:r w:rsidRPr="00C512CA">
              <w:rPr>
                <w:rFonts w:ascii="Verdana" w:hAnsi="Verdana" w:cs="Arial"/>
              </w:rPr>
              <w:t>Tibshirani</w:t>
            </w:r>
            <w:proofErr w:type="spellEnd"/>
          </w:p>
        </w:tc>
        <w:tc>
          <w:tcPr>
            <w:tcW w:w="3528" w:type="dxa"/>
            <w:vAlign w:val="center"/>
          </w:tcPr>
          <w:p w14:paraId="2419BA38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Springer,</w:t>
            </w:r>
          </w:p>
          <w:p w14:paraId="0A09B1C4" w14:textId="77777777" w:rsidR="00FC7E71" w:rsidRPr="00C512CA" w:rsidRDefault="00FC7E71" w:rsidP="00FC7E71">
            <w:pPr>
              <w:rPr>
                <w:rFonts w:ascii="Verdana" w:hAnsi="Verdana"/>
              </w:rPr>
            </w:pPr>
            <w:r w:rsidRPr="00C512CA">
              <w:rPr>
                <w:rFonts w:ascii="Verdana" w:hAnsi="Verdana" w:cs="Arial"/>
              </w:rPr>
              <w:t>2017</w:t>
            </w:r>
          </w:p>
        </w:tc>
      </w:tr>
      <w:tr w:rsidR="00FC7E71" w:rsidRPr="00C512CA" w14:paraId="47A0838E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50A0C52B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02</w:t>
            </w:r>
          </w:p>
        </w:tc>
        <w:tc>
          <w:tcPr>
            <w:tcW w:w="6120" w:type="dxa"/>
            <w:vAlign w:val="center"/>
          </w:tcPr>
          <w:p w14:paraId="42B8D232" w14:textId="09C13863" w:rsidR="00FC7E71" w:rsidRPr="00946C12" w:rsidRDefault="00FC7E71" w:rsidP="00FC7E71">
            <w:pPr>
              <w:rPr>
                <w:rFonts w:ascii="Verdana" w:hAnsi="Verdana" w:cs="Arial"/>
                <w:color w:val="000000"/>
              </w:rPr>
            </w:pPr>
            <w:r w:rsidRPr="00946C12">
              <w:rPr>
                <w:rFonts w:ascii="Verdana" w:hAnsi="Verdana" w:cs="Arial"/>
                <w:color w:val="000000"/>
              </w:rPr>
              <w:t xml:space="preserve">Hands-on machine </w:t>
            </w:r>
            <w:r>
              <w:rPr>
                <w:rFonts w:ascii="Verdana" w:hAnsi="Verdana" w:cs="Arial"/>
                <w:color w:val="000000"/>
              </w:rPr>
              <w:t xml:space="preserve">learning with </w:t>
            </w:r>
            <w:proofErr w:type="spellStart"/>
            <w:r>
              <w:rPr>
                <w:rFonts w:ascii="Verdana" w:hAnsi="Verdana" w:cs="Arial"/>
                <w:color w:val="000000"/>
              </w:rPr>
              <w:t>scikit</w:t>
            </w:r>
            <w:proofErr w:type="spellEnd"/>
            <w:r>
              <w:rPr>
                <w:rFonts w:ascii="Verdana" w:hAnsi="Verdana" w:cs="Arial"/>
                <w:color w:val="000000"/>
              </w:rPr>
              <w:t xml:space="preserve">-learn and </w:t>
            </w:r>
            <w:r w:rsidR="00894E6B" w:rsidRPr="00946C12">
              <w:rPr>
                <w:rFonts w:ascii="Verdana" w:hAnsi="Verdana" w:cs="Arial"/>
                <w:color w:val="000000"/>
              </w:rPr>
              <w:t>tensor Flow</w:t>
            </w:r>
            <w:bookmarkStart w:id="0" w:name="_GoBack"/>
            <w:bookmarkEnd w:id="0"/>
            <w:r w:rsidRPr="00946C12">
              <w:rPr>
                <w:rFonts w:ascii="Verdana" w:hAnsi="Verdana" w:cs="Arial"/>
                <w:color w:val="000000"/>
              </w:rPr>
              <w:t>: concepts, tools, and techniques to build intelligent systems</w:t>
            </w:r>
          </w:p>
        </w:tc>
        <w:tc>
          <w:tcPr>
            <w:tcW w:w="2880" w:type="dxa"/>
            <w:vAlign w:val="center"/>
          </w:tcPr>
          <w:p w14:paraId="47649E42" w14:textId="77777777" w:rsidR="00FC7E71" w:rsidRPr="00946C12" w:rsidRDefault="00FC7E71" w:rsidP="00FC7E71">
            <w:pPr>
              <w:rPr>
                <w:rFonts w:ascii="Verdana" w:hAnsi="Verdana" w:cs="Calibri"/>
                <w:color w:val="000000"/>
              </w:rPr>
            </w:pPr>
            <w:proofErr w:type="spellStart"/>
            <w:r w:rsidRPr="00946C12">
              <w:rPr>
                <w:rFonts w:ascii="Verdana" w:hAnsi="Verdana" w:cs="Arial"/>
                <w:color w:val="000000"/>
              </w:rPr>
              <w:t>AurélienGéron</w:t>
            </w:r>
            <w:proofErr w:type="spellEnd"/>
          </w:p>
        </w:tc>
        <w:tc>
          <w:tcPr>
            <w:tcW w:w="3528" w:type="dxa"/>
            <w:vAlign w:val="center"/>
          </w:tcPr>
          <w:p w14:paraId="7A181880" w14:textId="77777777" w:rsidR="00FC7E71" w:rsidRPr="00946C12" w:rsidRDefault="00FC7E71" w:rsidP="00FC7E71">
            <w:pPr>
              <w:rPr>
                <w:rFonts w:ascii="Verdana" w:hAnsi="Verdana" w:cs="Arial"/>
                <w:color w:val="000000"/>
              </w:rPr>
            </w:pPr>
            <w:r w:rsidRPr="00946C12">
              <w:rPr>
                <w:rFonts w:ascii="Verdana" w:hAnsi="Verdana" w:cs="Arial"/>
                <w:color w:val="000000"/>
              </w:rPr>
              <w:t>O’Reilly Media,</w:t>
            </w:r>
          </w:p>
          <w:p w14:paraId="0970CE21" w14:textId="77777777" w:rsidR="00FC7E71" w:rsidRPr="00946C12" w:rsidRDefault="00FC7E71" w:rsidP="00FC7E71">
            <w:pPr>
              <w:rPr>
                <w:rFonts w:ascii="Verdana" w:hAnsi="Verdana"/>
              </w:rPr>
            </w:pPr>
            <w:r w:rsidRPr="00946C12">
              <w:rPr>
                <w:rFonts w:ascii="Verdana" w:hAnsi="Verdana" w:cs="Arial"/>
                <w:color w:val="000000"/>
              </w:rPr>
              <w:t>2017</w:t>
            </w:r>
          </w:p>
        </w:tc>
      </w:tr>
      <w:tr w:rsidR="00FC7E71" w:rsidRPr="00C512CA" w14:paraId="047A0481" w14:textId="77777777" w:rsidTr="00AD1B49">
        <w:trPr>
          <w:trHeight w:val="576"/>
        </w:trPr>
        <w:tc>
          <w:tcPr>
            <w:tcW w:w="13176" w:type="dxa"/>
            <w:gridSpan w:val="4"/>
            <w:shd w:val="clear" w:color="auto" w:fill="0F243E" w:themeFill="text2" w:themeFillShade="80"/>
            <w:vAlign w:val="center"/>
          </w:tcPr>
          <w:p w14:paraId="73E3C7EF" w14:textId="77777777" w:rsidR="00FC7E71" w:rsidRPr="00CE4319" w:rsidRDefault="00FC7E71" w:rsidP="00FC7E71">
            <w:pPr>
              <w:jc w:val="center"/>
              <w:rPr>
                <w:b/>
                <w:color w:val="FFFFFF" w:themeColor="background1"/>
                <w:sz w:val="30"/>
                <w:szCs w:val="30"/>
              </w:rPr>
            </w:pPr>
            <w:r w:rsidRPr="00CE4319">
              <w:rPr>
                <w:b/>
                <w:color w:val="FFFFFF" w:themeColor="background1"/>
                <w:sz w:val="30"/>
                <w:szCs w:val="30"/>
              </w:rPr>
              <w:t>Electronics and Communications Engineering</w:t>
            </w:r>
          </w:p>
        </w:tc>
      </w:tr>
      <w:tr w:rsidR="00FC7E71" w:rsidRPr="00C512CA" w14:paraId="3BF1D23B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580B72E6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01</w:t>
            </w:r>
          </w:p>
        </w:tc>
        <w:tc>
          <w:tcPr>
            <w:tcW w:w="6120" w:type="dxa"/>
            <w:vAlign w:val="center"/>
          </w:tcPr>
          <w:p w14:paraId="4A43B792" w14:textId="77777777" w:rsidR="00FC7E71" w:rsidRPr="003713F5" w:rsidRDefault="00FC7E71" w:rsidP="00FC7E71">
            <w:pPr>
              <w:pStyle w:val="Subtitle"/>
              <w:jc w:val="left"/>
              <w:rPr>
                <w:rFonts w:ascii="Verdana" w:hAnsi="Verdana" w:cs="Arial"/>
                <w:sz w:val="22"/>
                <w:szCs w:val="22"/>
              </w:rPr>
            </w:pPr>
            <w:r w:rsidRPr="003713F5">
              <w:rPr>
                <w:rFonts w:ascii="Verdana" w:hAnsi="Verdana" w:cs="Arial"/>
                <w:sz w:val="22"/>
                <w:szCs w:val="22"/>
              </w:rPr>
              <w:t xml:space="preserve">Introduction to java programming and data structures (comprehensive version)... 11th </w:t>
            </w:r>
            <w:proofErr w:type="gramStart"/>
            <w:r w:rsidRPr="003713F5">
              <w:rPr>
                <w:rFonts w:ascii="Verdana" w:hAnsi="Verdana" w:cs="Arial"/>
                <w:sz w:val="22"/>
                <w:szCs w:val="22"/>
              </w:rPr>
              <w:t>ed</w:t>
            </w:r>
            <w:proofErr w:type="gramEnd"/>
            <w:r w:rsidRPr="003713F5">
              <w:rPr>
                <w:rFonts w:ascii="Verdana" w:hAnsi="Verdana" w:cs="Arial"/>
                <w:sz w:val="22"/>
                <w:szCs w:val="22"/>
              </w:rPr>
              <w:t>.</w:t>
            </w:r>
          </w:p>
        </w:tc>
        <w:tc>
          <w:tcPr>
            <w:tcW w:w="2880" w:type="dxa"/>
            <w:vAlign w:val="center"/>
          </w:tcPr>
          <w:p w14:paraId="22E649F6" w14:textId="77777777" w:rsidR="00FC7E71" w:rsidRPr="003713F5" w:rsidRDefault="00FC7E71" w:rsidP="00FC7E71">
            <w:pPr>
              <w:pStyle w:val="Subtitle"/>
              <w:jc w:val="left"/>
              <w:rPr>
                <w:rFonts w:ascii="Verdana" w:hAnsi="Verdana" w:cs="Arial"/>
                <w:sz w:val="22"/>
                <w:szCs w:val="22"/>
              </w:rPr>
            </w:pPr>
            <w:r w:rsidRPr="003713F5">
              <w:rPr>
                <w:rFonts w:ascii="Verdana" w:hAnsi="Verdana" w:cs="Arial"/>
                <w:sz w:val="22"/>
                <w:szCs w:val="22"/>
              </w:rPr>
              <w:t>Y. Daniel Liang</w:t>
            </w:r>
          </w:p>
        </w:tc>
        <w:tc>
          <w:tcPr>
            <w:tcW w:w="3528" w:type="dxa"/>
            <w:vAlign w:val="center"/>
          </w:tcPr>
          <w:p w14:paraId="77B027BF" w14:textId="77777777" w:rsidR="00FC7E71" w:rsidRPr="003713F5" w:rsidRDefault="00FC7E71" w:rsidP="00FC7E71">
            <w:pPr>
              <w:pStyle w:val="Subtitle"/>
              <w:jc w:val="left"/>
              <w:rPr>
                <w:rFonts w:ascii="Verdana" w:hAnsi="Verdana" w:cs="Arial"/>
                <w:sz w:val="22"/>
                <w:szCs w:val="22"/>
              </w:rPr>
            </w:pPr>
            <w:r w:rsidRPr="003713F5">
              <w:rPr>
                <w:rFonts w:ascii="Verdana" w:hAnsi="Verdana" w:cs="Arial"/>
                <w:sz w:val="22"/>
                <w:szCs w:val="22"/>
              </w:rPr>
              <w:t xml:space="preserve">Pearson, 2017 </w:t>
            </w:r>
          </w:p>
        </w:tc>
      </w:tr>
      <w:tr w:rsidR="00FC7E71" w:rsidRPr="00C512CA" w14:paraId="72F82926" w14:textId="77777777" w:rsidTr="00BB1F91">
        <w:trPr>
          <w:trHeight w:val="576"/>
        </w:trPr>
        <w:tc>
          <w:tcPr>
            <w:tcW w:w="13176" w:type="dxa"/>
            <w:gridSpan w:val="4"/>
            <w:shd w:val="clear" w:color="auto" w:fill="0F243E" w:themeFill="text2" w:themeFillShade="80"/>
            <w:vAlign w:val="center"/>
          </w:tcPr>
          <w:p w14:paraId="471B0769" w14:textId="77777777" w:rsidR="00FC7E71" w:rsidRPr="00BB1F91" w:rsidRDefault="00FC7E71" w:rsidP="00FC7E71">
            <w:pPr>
              <w:jc w:val="center"/>
              <w:rPr>
                <w:rFonts w:ascii="Verdana" w:hAnsi="Verdana" w:cs="Arial"/>
                <w:color w:val="FFFFFF" w:themeColor="background1"/>
                <w:sz w:val="20"/>
              </w:rPr>
            </w:pPr>
            <w:r w:rsidRPr="00BB1F91">
              <w:rPr>
                <w:b/>
                <w:color w:val="FFFFFF" w:themeColor="background1"/>
                <w:sz w:val="30"/>
                <w:szCs w:val="30"/>
              </w:rPr>
              <w:t>GEB</w:t>
            </w:r>
          </w:p>
        </w:tc>
      </w:tr>
      <w:tr w:rsidR="00FC7E71" w:rsidRPr="00C512CA" w14:paraId="623DA90F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354F8720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120" w:type="dxa"/>
            <w:vAlign w:val="center"/>
          </w:tcPr>
          <w:p w14:paraId="46FF94E4" w14:textId="77777777" w:rsidR="00FC7E71" w:rsidRPr="00900CCB" w:rsidRDefault="00FC7E71" w:rsidP="00FC7E71">
            <w:pPr>
              <w:rPr>
                <w:rFonts w:ascii="Verdana" w:hAnsi="Verdana" w:cs="Arial"/>
                <w:color w:val="000000"/>
              </w:rPr>
            </w:pPr>
            <w:r w:rsidRPr="00900CCB">
              <w:rPr>
                <w:rFonts w:ascii="Verdana" w:hAnsi="Verdana" w:cs="Arial"/>
                <w:color w:val="000000"/>
              </w:rPr>
              <w:t>Plant physiology</w:t>
            </w:r>
            <w:r>
              <w:rPr>
                <w:rFonts w:ascii="Verdana" w:hAnsi="Verdana" w:cs="Arial"/>
                <w:color w:val="000000"/>
              </w:rPr>
              <w:t xml:space="preserve"> ...</w:t>
            </w:r>
            <w:r w:rsidRPr="00900CCB">
              <w:rPr>
                <w:rFonts w:ascii="Verdana" w:hAnsi="Verdana" w:cs="Arial"/>
                <w:color w:val="000000"/>
              </w:rPr>
              <w:t>5</w:t>
            </w:r>
            <w:r w:rsidRPr="00900CCB">
              <w:rPr>
                <w:rFonts w:ascii="Verdana" w:hAnsi="Verdana" w:cs="Arial"/>
                <w:color w:val="000000"/>
                <w:vertAlign w:val="superscript"/>
              </w:rPr>
              <w:t>th</w:t>
            </w:r>
            <w:r w:rsidRPr="00900CCB">
              <w:rPr>
                <w:rFonts w:ascii="Verdana" w:hAnsi="Verdana" w:cs="Arial"/>
                <w:color w:val="000000"/>
              </w:rPr>
              <w:t xml:space="preserve"> ed.</w:t>
            </w:r>
          </w:p>
        </w:tc>
        <w:tc>
          <w:tcPr>
            <w:tcW w:w="2880" w:type="dxa"/>
          </w:tcPr>
          <w:p w14:paraId="55FFC67E" w14:textId="77777777" w:rsidR="00FC7E71" w:rsidRPr="00900CCB" w:rsidRDefault="00FC7E71" w:rsidP="00FC7E71">
            <w:pPr>
              <w:rPr>
                <w:rFonts w:ascii="Verdana" w:hAnsi="Verdana" w:cs="Arial"/>
                <w:color w:val="000000"/>
              </w:rPr>
            </w:pPr>
            <w:r w:rsidRPr="00900CCB">
              <w:rPr>
                <w:rFonts w:ascii="Verdana" w:hAnsi="Verdana" w:cs="Arial"/>
                <w:color w:val="000000"/>
              </w:rPr>
              <w:t>Lincoln Taiz,</w:t>
            </w:r>
          </w:p>
          <w:p w14:paraId="506EBD8B" w14:textId="77777777" w:rsidR="00FC7E71" w:rsidRPr="00900CCB" w:rsidRDefault="00FC7E71" w:rsidP="00FC7E71">
            <w:pPr>
              <w:rPr>
                <w:rFonts w:ascii="Verdana" w:hAnsi="Verdana" w:cs="Arial"/>
                <w:color w:val="000000"/>
              </w:rPr>
            </w:pPr>
            <w:r w:rsidRPr="00900CCB">
              <w:rPr>
                <w:rFonts w:ascii="Verdana" w:hAnsi="Verdana" w:cs="Arial"/>
                <w:color w:val="000000"/>
              </w:rPr>
              <w:t>E</w:t>
            </w:r>
            <w:r>
              <w:rPr>
                <w:rFonts w:ascii="Verdana" w:hAnsi="Verdana" w:cs="Arial"/>
                <w:color w:val="000000"/>
              </w:rPr>
              <w:t>.</w:t>
            </w:r>
            <w:r w:rsidRPr="00900CCB">
              <w:rPr>
                <w:rFonts w:ascii="Verdana" w:hAnsi="Verdana" w:cs="Arial"/>
                <w:color w:val="000000"/>
              </w:rPr>
              <w:t xml:space="preserve"> Zeiger</w:t>
            </w:r>
          </w:p>
        </w:tc>
        <w:tc>
          <w:tcPr>
            <w:tcW w:w="3528" w:type="dxa"/>
          </w:tcPr>
          <w:p w14:paraId="436A5B4E" w14:textId="77777777" w:rsidR="00FC7E71" w:rsidRPr="00900CCB" w:rsidRDefault="00FC7E71" w:rsidP="00FC7E71">
            <w:pPr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Sinauer Associates,</w:t>
            </w:r>
            <w:r w:rsidRPr="00900CCB">
              <w:rPr>
                <w:rFonts w:ascii="Verdana" w:hAnsi="Verdana" w:cs="Arial"/>
                <w:color w:val="000000"/>
              </w:rPr>
              <w:t>2010</w:t>
            </w:r>
          </w:p>
        </w:tc>
      </w:tr>
      <w:tr w:rsidR="00FC7E71" w:rsidRPr="00C512CA" w14:paraId="62ECC957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728B899A" w14:textId="77777777" w:rsidR="00FC7E71" w:rsidRDefault="00FC7E71" w:rsidP="00FC7E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6120" w:type="dxa"/>
            <w:vAlign w:val="center"/>
          </w:tcPr>
          <w:p w14:paraId="6E2ABB06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Plant tissue culture, development, and biotechnology</w:t>
            </w:r>
          </w:p>
          <w:p w14:paraId="7855CC8A" w14:textId="77777777" w:rsidR="00FC7E71" w:rsidRPr="00C512CA" w:rsidRDefault="00FC7E71" w:rsidP="00FC7E71">
            <w:pPr>
              <w:rPr>
                <w:rFonts w:ascii="Verdana" w:hAnsi="Verdana" w:cs="Arial"/>
                <w:shd w:val="clear" w:color="auto" w:fill="FFFFFF"/>
              </w:rPr>
            </w:pPr>
            <w:r w:rsidRPr="00C512CA">
              <w:rPr>
                <w:rFonts w:ascii="Verdana" w:hAnsi="Verdana" w:cs="Arial"/>
              </w:rPr>
              <w:t>ISBN:</w:t>
            </w:r>
            <w:r w:rsidRPr="00C512CA">
              <w:rPr>
                <w:rFonts w:ascii="Verdana" w:hAnsi="Verdana" w:cs="Arial"/>
                <w:shd w:val="clear" w:color="auto" w:fill="FFFFFF"/>
              </w:rPr>
              <w:t xml:space="preserve"> 9781420083262</w:t>
            </w:r>
          </w:p>
        </w:tc>
        <w:tc>
          <w:tcPr>
            <w:tcW w:w="2880" w:type="dxa"/>
            <w:vAlign w:val="center"/>
          </w:tcPr>
          <w:p w14:paraId="0E94B19D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 xml:space="preserve">Robert N. </w:t>
            </w:r>
            <w:proofErr w:type="spellStart"/>
            <w:r w:rsidRPr="00C512CA">
              <w:rPr>
                <w:rFonts w:ascii="Verdana" w:hAnsi="Verdana" w:cs="Arial"/>
              </w:rPr>
              <w:t>Trigiano</w:t>
            </w:r>
            <w:proofErr w:type="spellEnd"/>
            <w:r w:rsidRPr="00C512CA">
              <w:rPr>
                <w:rFonts w:ascii="Verdana" w:hAnsi="Verdana" w:cs="Arial"/>
              </w:rPr>
              <w:t>,</w:t>
            </w:r>
          </w:p>
          <w:p w14:paraId="796E81AA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Dennis J. Gray</w:t>
            </w:r>
          </w:p>
        </w:tc>
        <w:tc>
          <w:tcPr>
            <w:tcW w:w="3528" w:type="dxa"/>
            <w:vAlign w:val="center"/>
          </w:tcPr>
          <w:p w14:paraId="1F71485A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CRC Press,</w:t>
            </w:r>
          </w:p>
          <w:p w14:paraId="57F16642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2010</w:t>
            </w:r>
          </w:p>
        </w:tc>
      </w:tr>
      <w:tr w:rsidR="00FC7E71" w:rsidRPr="00C512CA" w14:paraId="3EBD1A17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30F506DE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6120" w:type="dxa"/>
            <w:vAlign w:val="center"/>
          </w:tcPr>
          <w:p w14:paraId="43153A94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Environmental Biology</w:t>
            </w:r>
          </w:p>
          <w:p w14:paraId="207527FE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ISBN:</w:t>
            </w:r>
            <w:r w:rsidRPr="00C512CA">
              <w:rPr>
                <w:rFonts w:ascii="Verdana" w:hAnsi="Verdana" w:cs="Arial"/>
                <w:shd w:val="clear" w:color="auto" w:fill="FFFFFF"/>
              </w:rPr>
              <w:t>9780521679824</w:t>
            </w:r>
          </w:p>
        </w:tc>
        <w:tc>
          <w:tcPr>
            <w:tcW w:w="2880" w:type="dxa"/>
            <w:vAlign w:val="center"/>
          </w:tcPr>
          <w:p w14:paraId="498C0826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Mi</w:t>
            </w:r>
            <w:r>
              <w:rPr>
                <w:rFonts w:ascii="Verdana" w:hAnsi="Verdana" w:cs="Arial"/>
              </w:rPr>
              <w:t xml:space="preserve">ke </w:t>
            </w:r>
            <w:proofErr w:type="spellStart"/>
            <w:r>
              <w:rPr>
                <w:rFonts w:ascii="Verdana" w:hAnsi="Verdana" w:cs="Arial"/>
              </w:rPr>
              <w:t>Calver</w:t>
            </w:r>
            <w:proofErr w:type="spellEnd"/>
            <w:r>
              <w:rPr>
                <w:rFonts w:ascii="Verdana" w:hAnsi="Verdana" w:cs="Arial"/>
              </w:rPr>
              <w:t xml:space="preserve">, Alan </w:t>
            </w:r>
            <w:proofErr w:type="spellStart"/>
            <w:r>
              <w:rPr>
                <w:rFonts w:ascii="Verdana" w:hAnsi="Verdana" w:cs="Arial"/>
              </w:rPr>
              <w:t>Lymbery</w:t>
            </w:r>
            <w:proofErr w:type="spellEnd"/>
            <w:r>
              <w:rPr>
                <w:rFonts w:ascii="Verdana" w:hAnsi="Verdana" w:cs="Arial"/>
              </w:rPr>
              <w:t xml:space="preserve">, Jennifer </w:t>
            </w:r>
            <w:proofErr w:type="spellStart"/>
            <w:r>
              <w:rPr>
                <w:rFonts w:ascii="Verdana" w:hAnsi="Verdana" w:cs="Arial"/>
              </w:rPr>
              <w:t>McComb</w:t>
            </w:r>
            <w:proofErr w:type="spellEnd"/>
            <w:r>
              <w:rPr>
                <w:rFonts w:ascii="Verdana" w:hAnsi="Verdana" w:cs="Arial"/>
              </w:rPr>
              <w:t xml:space="preserve">, </w:t>
            </w:r>
            <w:r w:rsidRPr="00C512CA">
              <w:rPr>
                <w:rFonts w:ascii="Verdana" w:hAnsi="Verdana" w:cs="Arial"/>
              </w:rPr>
              <w:t xml:space="preserve">Mike </w:t>
            </w:r>
            <w:proofErr w:type="spellStart"/>
            <w:r w:rsidRPr="00C512CA">
              <w:rPr>
                <w:rFonts w:ascii="Verdana" w:hAnsi="Verdana" w:cs="Arial"/>
              </w:rPr>
              <w:t>Bamford</w:t>
            </w:r>
            <w:proofErr w:type="spellEnd"/>
          </w:p>
        </w:tc>
        <w:tc>
          <w:tcPr>
            <w:tcW w:w="3528" w:type="dxa"/>
            <w:vAlign w:val="center"/>
          </w:tcPr>
          <w:p w14:paraId="1C218195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CUP,</w:t>
            </w:r>
          </w:p>
          <w:p w14:paraId="4C74FA8F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2009</w:t>
            </w:r>
          </w:p>
        </w:tc>
      </w:tr>
      <w:tr w:rsidR="00FC7E71" w:rsidRPr="00C512CA" w14:paraId="4C482C0A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779EAB89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6120" w:type="dxa"/>
            <w:vAlign w:val="center"/>
          </w:tcPr>
          <w:p w14:paraId="1D27960A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Culture of animal cells: a manual of basic technique and specialized applications</w:t>
            </w:r>
            <w:r w:rsidRPr="00C512CA">
              <w:rPr>
                <w:rFonts w:ascii="Verdana" w:hAnsi="Verdana" w:cs="Arial"/>
                <w:shd w:val="clear" w:color="auto" w:fill="FFFFFF"/>
              </w:rPr>
              <w:t>9781118873656</w:t>
            </w:r>
          </w:p>
          <w:p w14:paraId="12B3CD6F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 xml:space="preserve"> ... 7th ed.</w:t>
            </w:r>
          </w:p>
        </w:tc>
        <w:tc>
          <w:tcPr>
            <w:tcW w:w="2880" w:type="dxa"/>
            <w:vAlign w:val="center"/>
          </w:tcPr>
          <w:p w14:paraId="16DCDFF6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 xml:space="preserve">R. Ian </w:t>
            </w:r>
            <w:proofErr w:type="spellStart"/>
            <w:r w:rsidRPr="00C512CA">
              <w:rPr>
                <w:rFonts w:ascii="Verdana" w:hAnsi="Verdana" w:cs="Arial"/>
              </w:rPr>
              <w:t>Freshney</w:t>
            </w:r>
            <w:proofErr w:type="spellEnd"/>
          </w:p>
        </w:tc>
        <w:tc>
          <w:tcPr>
            <w:tcW w:w="3528" w:type="dxa"/>
            <w:vAlign w:val="center"/>
          </w:tcPr>
          <w:p w14:paraId="3288A288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Wiley-Blackwell,</w:t>
            </w:r>
          </w:p>
          <w:p w14:paraId="3ECFFDCB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2016</w:t>
            </w:r>
          </w:p>
        </w:tc>
      </w:tr>
      <w:tr w:rsidR="00FC7E71" w:rsidRPr="00C512CA" w14:paraId="0F75CE5E" w14:textId="77777777" w:rsidTr="00AD1B49">
        <w:trPr>
          <w:trHeight w:val="576"/>
        </w:trPr>
        <w:tc>
          <w:tcPr>
            <w:tcW w:w="13176" w:type="dxa"/>
            <w:gridSpan w:val="4"/>
            <w:shd w:val="clear" w:color="auto" w:fill="0F243E" w:themeFill="text2" w:themeFillShade="80"/>
            <w:vAlign w:val="center"/>
          </w:tcPr>
          <w:p w14:paraId="07CE4691" w14:textId="77777777" w:rsidR="00FC7E71" w:rsidRPr="00CE4319" w:rsidRDefault="00FC7E71" w:rsidP="00FC7E71">
            <w:pPr>
              <w:jc w:val="center"/>
              <w:rPr>
                <w:b/>
                <w:color w:val="FFFFFF" w:themeColor="background1"/>
                <w:sz w:val="30"/>
                <w:szCs w:val="30"/>
              </w:rPr>
            </w:pPr>
            <w:r w:rsidRPr="00CE4319">
              <w:rPr>
                <w:b/>
                <w:color w:val="FFFFFF" w:themeColor="background1"/>
                <w:sz w:val="30"/>
                <w:szCs w:val="30"/>
              </w:rPr>
              <w:t>Information Studies and Library Management</w:t>
            </w:r>
          </w:p>
        </w:tc>
      </w:tr>
      <w:tr w:rsidR="00FC7E71" w:rsidRPr="00C512CA" w14:paraId="5CC6FBC1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357AADA3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01</w:t>
            </w:r>
          </w:p>
        </w:tc>
        <w:tc>
          <w:tcPr>
            <w:tcW w:w="6120" w:type="dxa"/>
            <w:vAlign w:val="center"/>
          </w:tcPr>
          <w:p w14:paraId="3E64169D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Integrated Library systems: planning, selecting, and implementing</w:t>
            </w:r>
          </w:p>
        </w:tc>
        <w:tc>
          <w:tcPr>
            <w:tcW w:w="2880" w:type="dxa"/>
            <w:vAlign w:val="center"/>
          </w:tcPr>
          <w:p w14:paraId="20C45B0E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D. Webber</w:t>
            </w:r>
          </w:p>
          <w:p w14:paraId="27E5EFA5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A. Peters</w:t>
            </w:r>
          </w:p>
        </w:tc>
        <w:tc>
          <w:tcPr>
            <w:tcW w:w="3528" w:type="dxa"/>
            <w:vAlign w:val="center"/>
          </w:tcPr>
          <w:p w14:paraId="3B275253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Libraries Unlimited</w:t>
            </w:r>
          </w:p>
          <w:p w14:paraId="6E8E1BA2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2010</w:t>
            </w:r>
          </w:p>
        </w:tc>
      </w:tr>
      <w:tr w:rsidR="00FC7E71" w:rsidRPr="00C512CA" w14:paraId="59021979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58B4F626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lastRenderedPageBreak/>
              <w:t>02</w:t>
            </w:r>
          </w:p>
        </w:tc>
        <w:tc>
          <w:tcPr>
            <w:tcW w:w="6120" w:type="dxa"/>
            <w:vAlign w:val="center"/>
          </w:tcPr>
          <w:p w14:paraId="3154043F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Selecting and implementing an integrated library system: the most important decision you will ever make</w:t>
            </w:r>
          </w:p>
        </w:tc>
        <w:tc>
          <w:tcPr>
            <w:tcW w:w="2880" w:type="dxa"/>
            <w:vAlign w:val="center"/>
          </w:tcPr>
          <w:p w14:paraId="7F33A2B3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 xml:space="preserve">Richard </w:t>
            </w:r>
            <w:proofErr w:type="spellStart"/>
            <w:r w:rsidRPr="00C512CA">
              <w:rPr>
                <w:rFonts w:ascii="Verdana" w:hAnsi="Verdana" w:cs="Arial"/>
              </w:rPr>
              <w:t>Jost</w:t>
            </w:r>
            <w:proofErr w:type="spellEnd"/>
          </w:p>
        </w:tc>
        <w:tc>
          <w:tcPr>
            <w:tcW w:w="3528" w:type="dxa"/>
            <w:vAlign w:val="center"/>
          </w:tcPr>
          <w:p w14:paraId="7AF5A79B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proofErr w:type="spellStart"/>
            <w:r w:rsidRPr="00C512CA">
              <w:rPr>
                <w:rFonts w:ascii="Verdana" w:hAnsi="Verdana" w:cs="Arial"/>
              </w:rPr>
              <w:t>Chandos</w:t>
            </w:r>
            <w:proofErr w:type="spellEnd"/>
            <w:r w:rsidRPr="00C512CA">
              <w:rPr>
                <w:rFonts w:ascii="Verdana" w:hAnsi="Verdana" w:cs="Arial"/>
              </w:rPr>
              <w:t xml:space="preserve"> Publication,</w:t>
            </w:r>
          </w:p>
          <w:p w14:paraId="3D2BEBCE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2016</w:t>
            </w:r>
          </w:p>
        </w:tc>
      </w:tr>
      <w:tr w:rsidR="00FC7E71" w:rsidRPr="00C512CA" w14:paraId="23302B60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4098166A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03</w:t>
            </w:r>
          </w:p>
        </w:tc>
        <w:tc>
          <w:tcPr>
            <w:tcW w:w="6120" w:type="dxa"/>
            <w:vAlign w:val="center"/>
          </w:tcPr>
          <w:p w14:paraId="25A0CA15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Digital humanities in the library: challenges and opportunities for subject specialists</w:t>
            </w:r>
          </w:p>
        </w:tc>
        <w:tc>
          <w:tcPr>
            <w:tcW w:w="2880" w:type="dxa"/>
            <w:vAlign w:val="center"/>
          </w:tcPr>
          <w:p w14:paraId="24755ED9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A. Hartsell-Gundy,</w:t>
            </w:r>
          </w:p>
          <w:p w14:paraId="45C46ECB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Laura Braunstein,</w:t>
            </w:r>
          </w:p>
          <w:p w14:paraId="1BDB31EC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proofErr w:type="spellStart"/>
            <w:r w:rsidRPr="00C512CA">
              <w:rPr>
                <w:rFonts w:ascii="Verdana" w:hAnsi="Verdana" w:cs="Arial"/>
              </w:rPr>
              <w:t>LiorahGolomb</w:t>
            </w:r>
            <w:proofErr w:type="spellEnd"/>
          </w:p>
        </w:tc>
        <w:tc>
          <w:tcPr>
            <w:tcW w:w="3528" w:type="dxa"/>
            <w:vAlign w:val="center"/>
          </w:tcPr>
          <w:p w14:paraId="4316EBD9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Amer Library Assn,</w:t>
            </w:r>
          </w:p>
          <w:p w14:paraId="6162B7C0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2015</w:t>
            </w:r>
          </w:p>
        </w:tc>
      </w:tr>
      <w:tr w:rsidR="00FC7E71" w:rsidRPr="00C512CA" w14:paraId="078801EB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09FCC790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04</w:t>
            </w:r>
          </w:p>
        </w:tc>
        <w:tc>
          <w:tcPr>
            <w:tcW w:w="6120" w:type="dxa"/>
            <w:vAlign w:val="center"/>
          </w:tcPr>
          <w:p w14:paraId="41808FF1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Migrating library data: a practical manual</w:t>
            </w:r>
          </w:p>
        </w:tc>
        <w:tc>
          <w:tcPr>
            <w:tcW w:w="2880" w:type="dxa"/>
            <w:vAlign w:val="center"/>
          </w:tcPr>
          <w:p w14:paraId="7C1EE5F7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S. McGlinchey</w:t>
            </w:r>
          </w:p>
        </w:tc>
        <w:tc>
          <w:tcPr>
            <w:tcW w:w="3528" w:type="dxa"/>
            <w:vAlign w:val="center"/>
          </w:tcPr>
          <w:p w14:paraId="486937A1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Taylor &amp; Francis, 2018</w:t>
            </w:r>
          </w:p>
        </w:tc>
      </w:tr>
      <w:tr w:rsidR="00FC7E71" w:rsidRPr="00C512CA" w14:paraId="09B06E65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07BE5377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05</w:t>
            </w:r>
          </w:p>
        </w:tc>
        <w:tc>
          <w:tcPr>
            <w:tcW w:w="6120" w:type="dxa"/>
            <w:vAlign w:val="center"/>
          </w:tcPr>
          <w:p w14:paraId="2B94AD76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Dewey Decimal classification, 22nd ed.: a study manual and number building guide</w:t>
            </w:r>
          </w:p>
        </w:tc>
        <w:tc>
          <w:tcPr>
            <w:tcW w:w="2880" w:type="dxa"/>
            <w:vAlign w:val="center"/>
          </w:tcPr>
          <w:p w14:paraId="01CF484F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Mona L. Scott</w:t>
            </w:r>
          </w:p>
        </w:tc>
        <w:tc>
          <w:tcPr>
            <w:tcW w:w="3528" w:type="dxa"/>
            <w:vAlign w:val="center"/>
          </w:tcPr>
          <w:p w14:paraId="0815BA45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Libraries Unlimited</w:t>
            </w:r>
          </w:p>
          <w:p w14:paraId="4497AC0E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2014</w:t>
            </w:r>
          </w:p>
        </w:tc>
      </w:tr>
      <w:tr w:rsidR="00FC7E71" w:rsidRPr="00C512CA" w14:paraId="4D353B33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5087D0AA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06</w:t>
            </w:r>
          </w:p>
        </w:tc>
        <w:tc>
          <w:tcPr>
            <w:tcW w:w="6120" w:type="dxa"/>
            <w:vAlign w:val="center"/>
          </w:tcPr>
          <w:p w14:paraId="055CD78A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Practical handbook of Dewey Decimal classification</w:t>
            </w:r>
          </w:p>
        </w:tc>
        <w:tc>
          <w:tcPr>
            <w:tcW w:w="2880" w:type="dxa"/>
            <w:vAlign w:val="center"/>
          </w:tcPr>
          <w:p w14:paraId="55C56B13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C K Sharma</w:t>
            </w:r>
          </w:p>
        </w:tc>
        <w:tc>
          <w:tcPr>
            <w:tcW w:w="3528" w:type="dxa"/>
            <w:vAlign w:val="center"/>
          </w:tcPr>
          <w:p w14:paraId="11A99C9C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Atlantic Publishing</w:t>
            </w:r>
          </w:p>
          <w:p w14:paraId="32E9C4F2" w14:textId="77777777" w:rsidR="00FC7E71" w:rsidRPr="00C512CA" w:rsidRDefault="00FC7E71" w:rsidP="00FC7E71">
            <w:pPr>
              <w:rPr>
                <w:rFonts w:ascii="Verdana" w:hAnsi="Verdana" w:cs="Arial"/>
              </w:rPr>
            </w:pPr>
            <w:r w:rsidRPr="00C512CA">
              <w:rPr>
                <w:rFonts w:ascii="Verdana" w:hAnsi="Verdana" w:cs="Arial"/>
              </w:rPr>
              <w:t>2006</w:t>
            </w:r>
          </w:p>
        </w:tc>
      </w:tr>
      <w:tr w:rsidR="00FC7E71" w:rsidRPr="00C512CA" w14:paraId="71B695B6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0E2CF1B7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6120" w:type="dxa"/>
            <w:vAlign w:val="center"/>
          </w:tcPr>
          <w:p w14:paraId="6D41B951" w14:textId="77777777" w:rsidR="00FC7E71" w:rsidRDefault="00FC7E71" w:rsidP="00FC7E71">
            <w:pPr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DDC 22: a practical approach</w:t>
            </w:r>
          </w:p>
        </w:tc>
        <w:tc>
          <w:tcPr>
            <w:tcW w:w="2880" w:type="dxa"/>
            <w:vAlign w:val="center"/>
          </w:tcPr>
          <w:p w14:paraId="0D6F4F57" w14:textId="77777777" w:rsidR="00FC7E71" w:rsidRDefault="00FC7E71" w:rsidP="00FC7E71">
            <w:pPr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Sanjoy K. Kaushik</w:t>
            </w:r>
          </w:p>
        </w:tc>
        <w:tc>
          <w:tcPr>
            <w:tcW w:w="3528" w:type="dxa"/>
            <w:vAlign w:val="center"/>
          </w:tcPr>
          <w:p w14:paraId="02437A47" w14:textId="77777777" w:rsidR="00FC7E71" w:rsidRDefault="00FC7E71" w:rsidP="00FC7E71">
            <w:pPr>
              <w:rPr>
                <w:rFonts w:ascii="Verdana" w:hAnsi="Verdana" w:cs="Arial"/>
                <w:color w:val="000000"/>
              </w:rPr>
            </w:pPr>
            <w:proofErr w:type="spellStart"/>
            <w:r>
              <w:rPr>
                <w:rFonts w:ascii="Verdana" w:hAnsi="Verdana" w:cs="Arial"/>
                <w:color w:val="000000"/>
              </w:rPr>
              <w:t>EssEss</w:t>
            </w:r>
            <w:proofErr w:type="spellEnd"/>
            <w:r>
              <w:rPr>
                <w:rFonts w:ascii="Verdana" w:hAnsi="Verdana" w:cs="Arial"/>
                <w:color w:val="000000"/>
              </w:rPr>
              <w:t xml:space="preserve"> Pub. 2005</w:t>
            </w:r>
          </w:p>
        </w:tc>
      </w:tr>
      <w:tr w:rsidR="00FC7E71" w:rsidRPr="00C512CA" w14:paraId="13C4FDF5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049A4F80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6120" w:type="dxa"/>
            <w:vAlign w:val="center"/>
          </w:tcPr>
          <w:p w14:paraId="2EE88697" w14:textId="77777777" w:rsidR="00FC7E71" w:rsidRDefault="00FC7E71" w:rsidP="00FC7E71">
            <w:pPr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Integrated Library management systems: an Indian scenario of modern library automation</w:t>
            </w:r>
          </w:p>
        </w:tc>
        <w:tc>
          <w:tcPr>
            <w:tcW w:w="2880" w:type="dxa"/>
            <w:vAlign w:val="center"/>
          </w:tcPr>
          <w:p w14:paraId="29802553" w14:textId="77777777" w:rsidR="00FC7E71" w:rsidRDefault="00FC7E71" w:rsidP="00FC7E71">
            <w:pPr>
              <w:rPr>
                <w:rFonts w:ascii="Verdana" w:hAnsi="Verdana" w:cs="Arial"/>
                <w:color w:val="000000"/>
              </w:rPr>
            </w:pPr>
            <w:proofErr w:type="spellStart"/>
            <w:r>
              <w:rPr>
                <w:rFonts w:ascii="Verdana" w:hAnsi="Verdana" w:cs="Arial"/>
                <w:color w:val="000000"/>
              </w:rPr>
              <w:t>Hilal</w:t>
            </w:r>
            <w:proofErr w:type="spellEnd"/>
            <w:r>
              <w:rPr>
                <w:rFonts w:ascii="Verdana" w:hAnsi="Verdana" w:cs="Arial"/>
                <w:color w:val="000000"/>
              </w:rPr>
              <w:t xml:space="preserve"> Ahmed</w:t>
            </w:r>
          </w:p>
        </w:tc>
        <w:tc>
          <w:tcPr>
            <w:tcW w:w="3528" w:type="dxa"/>
            <w:vAlign w:val="center"/>
          </w:tcPr>
          <w:p w14:paraId="3424AC28" w14:textId="77777777" w:rsidR="00FC7E71" w:rsidRDefault="00FC7E71" w:rsidP="00FC7E71">
            <w:pPr>
              <w:rPr>
                <w:rFonts w:ascii="Verdana" w:hAnsi="Verdana" w:cs="Arial"/>
                <w:color w:val="000000"/>
              </w:rPr>
            </w:pPr>
            <w:proofErr w:type="spellStart"/>
            <w:r>
              <w:rPr>
                <w:rFonts w:ascii="Verdana" w:hAnsi="Verdana" w:cs="Arial"/>
                <w:color w:val="000000"/>
              </w:rPr>
              <w:t>EssEss</w:t>
            </w:r>
            <w:proofErr w:type="spellEnd"/>
            <w:r>
              <w:rPr>
                <w:rFonts w:ascii="Verdana" w:hAnsi="Verdana" w:cs="Arial"/>
                <w:color w:val="000000"/>
              </w:rPr>
              <w:t xml:space="preserve"> Publications</w:t>
            </w:r>
          </w:p>
          <w:p w14:paraId="7DED4D8C" w14:textId="77777777" w:rsidR="00FC7E71" w:rsidRDefault="00FC7E71" w:rsidP="00FC7E71">
            <w:pPr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2016</w:t>
            </w:r>
          </w:p>
        </w:tc>
      </w:tr>
      <w:tr w:rsidR="00FC7E71" w:rsidRPr="00C512CA" w14:paraId="77E764FB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074F4A7E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6120" w:type="dxa"/>
            <w:vAlign w:val="center"/>
          </w:tcPr>
          <w:p w14:paraId="07E976E1" w14:textId="77777777" w:rsidR="00FC7E71" w:rsidRDefault="00FC7E71" w:rsidP="00FC7E71">
            <w:pPr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Database principles: fundamentals of design, implementation, and management.</w:t>
            </w:r>
          </w:p>
          <w:p w14:paraId="22824492" w14:textId="77777777" w:rsidR="00FC7E71" w:rsidRDefault="00FC7E71" w:rsidP="00FC7E71">
            <w:pPr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...10</w:t>
            </w:r>
            <w:r w:rsidRPr="00692C6A">
              <w:rPr>
                <w:rFonts w:ascii="Verdana" w:hAnsi="Verdana" w:cs="Calibri"/>
                <w:vertAlign w:val="superscript"/>
              </w:rPr>
              <w:t>th</w:t>
            </w:r>
            <w:r>
              <w:rPr>
                <w:rFonts w:ascii="Verdana" w:hAnsi="Verdana" w:cs="Calibri"/>
              </w:rPr>
              <w:t xml:space="preserve"> ed.</w:t>
            </w:r>
          </w:p>
        </w:tc>
        <w:tc>
          <w:tcPr>
            <w:tcW w:w="2880" w:type="dxa"/>
            <w:vAlign w:val="center"/>
          </w:tcPr>
          <w:p w14:paraId="7A8D5CAB" w14:textId="77777777" w:rsidR="00FC7E71" w:rsidRDefault="00FC7E71" w:rsidP="00FC7E71">
            <w:pPr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Carlos Coronel,</w:t>
            </w:r>
          </w:p>
          <w:p w14:paraId="1C28FED7" w14:textId="77777777" w:rsidR="00FC7E71" w:rsidRDefault="00FC7E71" w:rsidP="00FC7E71">
            <w:pPr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Steven Morris,</w:t>
            </w:r>
          </w:p>
          <w:p w14:paraId="6BC5352D" w14:textId="77777777" w:rsidR="00FC7E71" w:rsidRDefault="00FC7E71" w:rsidP="00FC7E71">
            <w:pPr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Peter Rob</w:t>
            </w:r>
          </w:p>
        </w:tc>
        <w:tc>
          <w:tcPr>
            <w:tcW w:w="3528" w:type="dxa"/>
            <w:vAlign w:val="center"/>
          </w:tcPr>
          <w:p w14:paraId="0795EC99" w14:textId="77777777" w:rsidR="00FC7E71" w:rsidRDefault="00FC7E71" w:rsidP="00FC7E71">
            <w:pPr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Cengage/Course Technology,</w:t>
            </w:r>
          </w:p>
          <w:p w14:paraId="1DA256C4" w14:textId="77777777" w:rsidR="00FC7E71" w:rsidRDefault="00FC7E71" w:rsidP="00FC7E71">
            <w:pPr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2013</w:t>
            </w:r>
          </w:p>
        </w:tc>
      </w:tr>
      <w:tr w:rsidR="00FC7E71" w:rsidRPr="00C512CA" w14:paraId="756686E5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0319F1D7" w14:textId="77777777" w:rsidR="00FC7E71" w:rsidRDefault="00FC7E71" w:rsidP="00FC7E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120" w:type="dxa"/>
          </w:tcPr>
          <w:p w14:paraId="155F73F0" w14:textId="77777777" w:rsidR="00FC7E71" w:rsidRDefault="00FC7E71" w:rsidP="00FC7E71">
            <w:pPr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Professional records and information management</w:t>
            </w:r>
          </w:p>
          <w:p w14:paraId="09EF85D3" w14:textId="77777777" w:rsidR="00FC7E71" w:rsidRDefault="00FC7E71" w:rsidP="00FC7E71">
            <w:pPr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… 2</w:t>
            </w:r>
            <w:r w:rsidRPr="00C24356">
              <w:rPr>
                <w:rFonts w:ascii="Verdana" w:hAnsi="Verdana" w:cs="Calibri"/>
                <w:vertAlign w:val="superscript"/>
              </w:rPr>
              <w:t>nd</w:t>
            </w:r>
            <w:r>
              <w:rPr>
                <w:rFonts w:ascii="Verdana" w:hAnsi="Verdana" w:cs="Calibri"/>
              </w:rPr>
              <w:t xml:space="preserve"> ed.</w:t>
            </w:r>
          </w:p>
        </w:tc>
        <w:tc>
          <w:tcPr>
            <w:tcW w:w="2880" w:type="dxa"/>
          </w:tcPr>
          <w:p w14:paraId="44EDACA5" w14:textId="77777777" w:rsidR="00FC7E71" w:rsidRDefault="00FC7E71" w:rsidP="00FC7E71">
            <w:pPr>
              <w:rPr>
                <w:rFonts w:ascii="Verdana" w:hAnsi="Verdana" w:cs="Calibri"/>
              </w:rPr>
            </w:pPr>
            <w:r w:rsidRPr="00D52B63">
              <w:rPr>
                <w:rFonts w:ascii="Verdana" w:hAnsi="Verdana" w:cs="Calibri"/>
              </w:rPr>
              <w:t xml:space="preserve">Jeffrey R Stewart, Nancy M </w:t>
            </w:r>
            <w:proofErr w:type="spellStart"/>
            <w:r w:rsidRPr="00D52B63">
              <w:rPr>
                <w:rFonts w:ascii="Verdana" w:hAnsi="Verdana" w:cs="Calibri"/>
              </w:rPr>
              <w:t>Melesco</w:t>
            </w:r>
            <w:proofErr w:type="spellEnd"/>
          </w:p>
        </w:tc>
        <w:tc>
          <w:tcPr>
            <w:tcW w:w="3528" w:type="dxa"/>
          </w:tcPr>
          <w:p w14:paraId="6D050A3C" w14:textId="77777777" w:rsidR="00FC7E71" w:rsidRDefault="00FC7E71" w:rsidP="00FC7E71">
            <w:pPr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McGraw-Hill/</w:t>
            </w:r>
            <w:r w:rsidRPr="0081558A">
              <w:rPr>
                <w:rFonts w:ascii="Verdana" w:hAnsi="Verdana" w:cs="Calibri"/>
              </w:rPr>
              <w:t xml:space="preserve"> Career Education</w:t>
            </w:r>
            <w:r>
              <w:rPr>
                <w:rFonts w:ascii="Verdana" w:hAnsi="Verdana" w:cs="Calibri"/>
              </w:rPr>
              <w:t>, 2002</w:t>
            </w:r>
          </w:p>
        </w:tc>
      </w:tr>
      <w:tr w:rsidR="00FC7E71" w:rsidRPr="00C512CA" w14:paraId="59639B93" w14:textId="77777777" w:rsidTr="0089164D">
        <w:trPr>
          <w:trHeight w:val="576"/>
        </w:trPr>
        <w:tc>
          <w:tcPr>
            <w:tcW w:w="13176" w:type="dxa"/>
            <w:gridSpan w:val="4"/>
            <w:shd w:val="clear" w:color="auto" w:fill="0F243E" w:themeFill="text2" w:themeFillShade="80"/>
            <w:vAlign w:val="center"/>
          </w:tcPr>
          <w:p w14:paraId="7951FCFE" w14:textId="77777777" w:rsidR="00FC7E71" w:rsidRPr="00CE4319" w:rsidRDefault="00FC7E71" w:rsidP="00FC7E71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CE4319">
              <w:rPr>
                <w:b/>
                <w:color w:val="FFFFFF" w:themeColor="background1"/>
                <w:sz w:val="30"/>
                <w:szCs w:val="30"/>
              </w:rPr>
              <w:t>Pharmacy</w:t>
            </w:r>
          </w:p>
        </w:tc>
      </w:tr>
      <w:tr w:rsidR="00FC7E71" w:rsidRPr="00C512CA" w14:paraId="29BE4E7E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5D54479E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120" w:type="dxa"/>
            <w:vAlign w:val="center"/>
          </w:tcPr>
          <w:p w14:paraId="054C63D9" w14:textId="77777777" w:rsidR="00FC7E71" w:rsidRPr="00AE0268" w:rsidRDefault="00FC7E71" w:rsidP="00FC7E71">
            <w:pPr>
              <w:rPr>
                <w:rFonts w:ascii="Verdana" w:hAnsi="Verdana" w:cs="Arial"/>
                <w:color w:val="000000"/>
              </w:rPr>
            </w:pPr>
            <w:r w:rsidRPr="0055763B">
              <w:rPr>
                <w:rFonts w:ascii="Verdana" w:hAnsi="Verdana" w:cs="Arial"/>
                <w:color w:val="000000"/>
              </w:rPr>
              <w:t>Lippincott Illustrated Reviews: Pharmacology</w:t>
            </w:r>
            <w:r>
              <w:rPr>
                <w:rFonts w:ascii="Verdana" w:hAnsi="Verdana" w:cs="Arial"/>
                <w:color w:val="000000"/>
              </w:rPr>
              <w:t>... 6</w:t>
            </w:r>
            <w:r w:rsidRPr="00785D66">
              <w:rPr>
                <w:rFonts w:ascii="Verdana" w:hAnsi="Verdana" w:cs="Arial"/>
                <w:color w:val="000000"/>
                <w:vertAlign w:val="superscript"/>
              </w:rPr>
              <w:t>th</w:t>
            </w:r>
            <w:r>
              <w:rPr>
                <w:rFonts w:ascii="Verdana" w:hAnsi="Verdana" w:cs="Arial"/>
                <w:color w:val="000000"/>
              </w:rPr>
              <w:t xml:space="preserve"> ed.</w:t>
            </w:r>
          </w:p>
        </w:tc>
        <w:tc>
          <w:tcPr>
            <w:tcW w:w="2880" w:type="dxa"/>
            <w:vAlign w:val="center"/>
          </w:tcPr>
          <w:p w14:paraId="5E9F4170" w14:textId="77777777" w:rsidR="00FC7E71" w:rsidRDefault="00FC7E71" w:rsidP="00FC7E71">
            <w:pPr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Karen Whalen,</w:t>
            </w:r>
          </w:p>
          <w:p w14:paraId="1E9E5C14" w14:textId="77777777" w:rsidR="00FC7E71" w:rsidRDefault="00FC7E71" w:rsidP="00FC7E71">
            <w:pPr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Richard Finkel,</w:t>
            </w:r>
          </w:p>
          <w:p w14:paraId="3C3F1E71" w14:textId="77777777" w:rsidR="00FC7E71" w:rsidRPr="00AE0268" w:rsidRDefault="00FC7E71" w:rsidP="00FC7E71">
            <w:pPr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 xml:space="preserve">Thomas A. </w:t>
            </w:r>
            <w:proofErr w:type="spellStart"/>
            <w:r>
              <w:rPr>
                <w:rFonts w:ascii="Verdana" w:hAnsi="Verdana" w:cs="Arial"/>
                <w:color w:val="000000"/>
              </w:rPr>
              <w:t>Panavelil</w:t>
            </w:r>
            <w:proofErr w:type="spellEnd"/>
          </w:p>
        </w:tc>
        <w:tc>
          <w:tcPr>
            <w:tcW w:w="3528" w:type="dxa"/>
            <w:vAlign w:val="center"/>
          </w:tcPr>
          <w:p w14:paraId="5C7FB136" w14:textId="77777777" w:rsidR="00FC7E71" w:rsidRPr="00AE0268" w:rsidRDefault="00FC7E71" w:rsidP="00FC7E71">
            <w:pPr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Lippincott Williams &amp; Wilkins/Wolters Kluwer, 2014</w:t>
            </w:r>
          </w:p>
        </w:tc>
      </w:tr>
      <w:tr w:rsidR="00FC7E71" w:rsidRPr="00C512CA" w14:paraId="21777C57" w14:textId="77777777" w:rsidTr="00D475A1">
        <w:trPr>
          <w:trHeight w:val="576"/>
        </w:trPr>
        <w:tc>
          <w:tcPr>
            <w:tcW w:w="13176" w:type="dxa"/>
            <w:gridSpan w:val="4"/>
            <w:shd w:val="clear" w:color="auto" w:fill="0F243E" w:themeFill="text2" w:themeFillShade="80"/>
            <w:vAlign w:val="center"/>
          </w:tcPr>
          <w:p w14:paraId="04D60481" w14:textId="77777777" w:rsidR="00FC7E71" w:rsidRPr="00CE4319" w:rsidRDefault="00FC7E71" w:rsidP="00FC7E71">
            <w:pPr>
              <w:jc w:val="center"/>
              <w:rPr>
                <w:rFonts w:ascii="Verdana" w:hAnsi="Verdana" w:cs="Arial"/>
                <w:color w:val="FFFFFF" w:themeColor="background1"/>
              </w:rPr>
            </w:pPr>
            <w:r w:rsidRPr="00CE4319">
              <w:rPr>
                <w:b/>
                <w:color w:val="FFFFFF" w:themeColor="background1"/>
                <w:sz w:val="30"/>
                <w:szCs w:val="30"/>
              </w:rPr>
              <w:t>Sociology</w:t>
            </w:r>
          </w:p>
        </w:tc>
      </w:tr>
      <w:tr w:rsidR="00FC7E71" w:rsidRPr="00C512CA" w14:paraId="76042CF1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7FE9E746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01</w:t>
            </w:r>
          </w:p>
        </w:tc>
        <w:tc>
          <w:tcPr>
            <w:tcW w:w="6120" w:type="dxa"/>
            <w:vAlign w:val="center"/>
          </w:tcPr>
          <w:p w14:paraId="4B5A682F" w14:textId="77777777" w:rsidR="00FC7E71" w:rsidRPr="002233BC" w:rsidRDefault="00FC7E71" w:rsidP="00FC7E71">
            <w:pPr>
              <w:rPr>
                <w:rFonts w:ascii="Verdana" w:hAnsi="Verdana" w:cs="Arial"/>
                <w:color w:val="000000"/>
              </w:rPr>
            </w:pPr>
            <w:r w:rsidRPr="002233BC">
              <w:rPr>
                <w:rFonts w:ascii="Verdana" w:hAnsi="Verdana" w:cs="Arial"/>
                <w:color w:val="000000"/>
              </w:rPr>
              <w:t>Doing theory Locations, hierarchies and disjunctions</w:t>
            </w:r>
          </w:p>
        </w:tc>
        <w:tc>
          <w:tcPr>
            <w:tcW w:w="2880" w:type="dxa"/>
            <w:vAlign w:val="center"/>
          </w:tcPr>
          <w:p w14:paraId="665BA15F" w14:textId="77777777" w:rsidR="00FC7E71" w:rsidRPr="002233BC" w:rsidRDefault="00FC7E71" w:rsidP="00FC7E71">
            <w:pPr>
              <w:rPr>
                <w:rFonts w:ascii="Verdana" w:hAnsi="Verdana" w:cs="Arial"/>
                <w:color w:val="000000"/>
              </w:rPr>
            </w:pPr>
            <w:proofErr w:type="spellStart"/>
            <w:r w:rsidRPr="002233BC">
              <w:rPr>
                <w:rFonts w:ascii="Verdana" w:hAnsi="Verdana" w:cs="Arial"/>
                <w:color w:val="000000"/>
              </w:rPr>
              <w:t>Maitrayee</w:t>
            </w:r>
            <w:proofErr w:type="spellEnd"/>
            <w:r w:rsidRPr="002233BC">
              <w:rPr>
                <w:rFonts w:ascii="Verdana" w:hAnsi="Verdana" w:cs="Arial"/>
                <w:color w:val="000000"/>
              </w:rPr>
              <w:t xml:space="preserve"> </w:t>
            </w:r>
            <w:proofErr w:type="spellStart"/>
            <w:r w:rsidRPr="002233BC">
              <w:rPr>
                <w:rFonts w:ascii="Verdana" w:hAnsi="Verdana" w:cs="Arial"/>
                <w:color w:val="000000"/>
              </w:rPr>
              <w:t>Chaudhuri</w:t>
            </w:r>
            <w:proofErr w:type="spellEnd"/>
            <w:r w:rsidRPr="002233BC">
              <w:rPr>
                <w:rFonts w:ascii="Verdana" w:hAnsi="Verdana" w:cs="Arial"/>
                <w:color w:val="000000"/>
              </w:rPr>
              <w:t>,</w:t>
            </w:r>
          </w:p>
          <w:p w14:paraId="644AB298" w14:textId="77777777" w:rsidR="00FC7E71" w:rsidRPr="002233BC" w:rsidRDefault="00FC7E71" w:rsidP="00FC7E71">
            <w:pPr>
              <w:rPr>
                <w:rFonts w:ascii="Verdana" w:hAnsi="Verdana" w:cs="Arial"/>
                <w:color w:val="000000"/>
              </w:rPr>
            </w:pPr>
            <w:r w:rsidRPr="002233BC">
              <w:rPr>
                <w:rFonts w:ascii="Verdana" w:hAnsi="Verdana" w:cs="Arial"/>
                <w:color w:val="000000"/>
              </w:rPr>
              <w:t>Manish Thakur</w:t>
            </w:r>
          </w:p>
        </w:tc>
        <w:tc>
          <w:tcPr>
            <w:tcW w:w="3528" w:type="dxa"/>
            <w:vAlign w:val="center"/>
          </w:tcPr>
          <w:p w14:paraId="20B25F71" w14:textId="77777777" w:rsidR="00FC7E71" w:rsidRPr="002233BC" w:rsidRDefault="00FC7E71" w:rsidP="00FC7E71">
            <w:pPr>
              <w:rPr>
                <w:rFonts w:ascii="Verdana" w:hAnsi="Verdana" w:cs="Arial"/>
                <w:color w:val="000000"/>
              </w:rPr>
            </w:pPr>
            <w:r w:rsidRPr="002233BC">
              <w:rPr>
                <w:rFonts w:ascii="Verdana" w:hAnsi="Verdana" w:cs="Arial"/>
                <w:color w:val="000000"/>
              </w:rPr>
              <w:t>Orient Black Swan, 2017</w:t>
            </w:r>
          </w:p>
        </w:tc>
      </w:tr>
      <w:tr w:rsidR="00FC7E71" w:rsidRPr="00C512CA" w14:paraId="765C06EC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193D10EA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6120" w:type="dxa"/>
            <w:vAlign w:val="center"/>
          </w:tcPr>
          <w:p w14:paraId="56BEA21F" w14:textId="77777777" w:rsidR="00FC7E71" w:rsidRPr="002233BC" w:rsidRDefault="00FC7E71" w:rsidP="00FC7E71">
            <w:pPr>
              <w:rPr>
                <w:rFonts w:ascii="Verdana" w:hAnsi="Verdana" w:cs="Arial"/>
                <w:color w:val="000000"/>
              </w:rPr>
            </w:pPr>
            <w:r w:rsidRPr="002233BC">
              <w:rPr>
                <w:rFonts w:ascii="Verdana" w:hAnsi="Verdana" w:cs="Arial"/>
                <w:color w:val="000000"/>
              </w:rPr>
              <w:t>Refashioning India: gender, media, and transformed public discourse</w:t>
            </w:r>
          </w:p>
        </w:tc>
        <w:tc>
          <w:tcPr>
            <w:tcW w:w="2880" w:type="dxa"/>
            <w:vAlign w:val="center"/>
          </w:tcPr>
          <w:p w14:paraId="6A5E532E" w14:textId="77777777" w:rsidR="00FC7E71" w:rsidRPr="002233BC" w:rsidRDefault="00FC7E71" w:rsidP="00FC7E71">
            <w:pPr>
              <w:rPr>
                <w:rFonts w:ascii="Verdana" w:hAnsi="Verdana" w:cs="Arial"/>
                <w:color w:val="000000"/>
              </w:rPr>
            </w:pPr>
            <w:proofErr w:type="spellStart"/>
            <w:r w:rsidRPr="002233BC">
              <w:rPr>
                <w:rFonts w:ascii="Verdana" w:hAnsi="Verdana" w:cs="Arial"/>
                <w:color w:val="000000"/>
              </w:rPr>
              <w:t>Maitrayee</w:t>
            </w:r>
            <w:proofErr w:type="spellEnd"/>
            <w:r w:rsidRPr="002233BC">
              <w:rPr>
                <w:rFonts w:ascii="Verdana" w:hAnsi="Verdana" w:cs="Arial"/>
                <w:color w:val="000000"/>
              </w:rPr>
              <w:t xml:space="preserve"> </w:t>
            </w:r>
            <w:proofErr w:type="spellStart"/>
            <w:r w:rsidRPr="002233BC">
              <w:rPr>
                <w:rFonts w:ascii="Verdana" w:hAnsi="Verdana" w:cs="Arial"/>
                <w:color w:val="000000"/>
              </w:rPr>
              <w:t>Chaudhuri</w:t>
            </w:r>
            <w:proofErr w:type="spellEnd"/>
          </w:p>
        </w:tc>
        <w:tc>
          <w:tcPr>
            <w:tcW w:w="3528" w:type="dxa"/>
            <w:vAlign w:val="center"/>
          </w:tcPr>
          <w:p w14:paraId="3FA9F656" w14:textId="77777777" w:rsidR="00FC7E71" w:rsidRPr="002233BC" w:rsidRDefault="00FC7E71" w:rsidP="00FC7E71">
            <w:pPr>
              <w:rPr>
                <w:rFonts w:ascii="Verdana" w:hAnsi="Verdana" w:cs="Arial"/>
                <w:color w:val="000000"/>
              </w:rPr>
            </w:pPr>
            <w:r w:rsidRPr="002233BC">
              <w:rPr>
                <w:rFonts w:ascii="Verdana" w:hAnsi="Verdana" w:cs="Arial"/>
                <w:color w:val="000000"/>
              </w:rPr>
              <w:t>Orient Black Swan, 2017</w:t>
            </w:r>
          </w:p>
        </w:tc>
      </w:tr>
      <w:tr w:rsidR="00FC7E71" w:rsidRPr="00C512CA" w14:paraId="01D20CDA" w14:textId="77777777" w:rsidTr="00AD1B49">
        <w:trPr>
          <w:trHeight w:val="576"/>
        </w:trPr>
        <w:tc>
          <w:tcPr>
            <w:tcW w:w="13176" w:type="dxa"/>
            <w:gridSpan w:val="4"/>
            <w:shd w:val="clear" w:color="auto" w:fill="0F243E" w:themeFill="text2" w:themeFillShade="80"/>
            <w:vAlign w:val="center"/>
          </w:tcPr>
          <w:p w14:paraId="43828917" w14:textId="77777777" w:rsidR="00FC7E71" w:rsidRPr="00CE4319" w:rsidRDefault="00FC7E71" w:rsidP="00FC7E71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CE4319">
              <w:rPr>
                <w:b/>
                <w:color w:val="FFFFFF" w:themeColor="background1"/>
                <w:sz w:val="30"/>
                <w:szCs w:val="30"/>
              </w:rPr>
              <w:t>Library</w:t>
            </w:r>
          </w:p>
        </w:tc>
      </w:tr>
      <w:tr w:rsidR="00FC7E71" w:rsidRPr="00C512CA" w14:paraId="0AB86C28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7243C456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01</w:t>
            </w:r>
          </w:p>
        </w:tc>
        <w:tc>
          <w:tcPr>
            <w:tcW w:w="6120" w:type="dxa"/>
            <w:shd w:val="clear" w:color="auto" w:fill="FFFFFF" w:themeFill="background1"/>
            <w:vAlign w:val="center"/>
          </w:tcPr>
          <w:p w14:paraId="2CCFF97A" w14:textId="77777777" w:rsidR="00FC7E71" w:rsidRPr="00C512CA" w:rsidRDefault="00FC7E71" w:rsidP="00FC7E71">
            <w:pPr>
              <w:pStyle w:val="Heading1"/>
              <w:shd w:val="clear" w:color="auto" w:fill="FFFFFF"/>
              <w:spacing w:before="0"/>
              <w:outlineLvl w:val="0"/>
              <w:rPr>
                <w:b w:val="0"/>
                <w:bCs w:val="0"/>
                <w:color w:val="auto"/>
                <w:sz w:val="24"/>
                <w:szCs w:val="24"/>
              </w:rPr>
            </w:pP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  <w:cs/>
                <w:lang w:bidi="bn-IN"/>
              </w:rPr>
              <w:t>পাকিস্তানি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  <w:cs/>
                <w:lang w:bidi="bn-IN"/>
              </w:rPr>
              <w:t>যুদ্ধাপরাধী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  <w:cs/>
                <w:lang w:bidi="bn-IN"/>
              </w:rPr>
              <w:t>১৯১জন</w:t>
            </w:r>
            <w:r w:rsidRPr="00C512CA">
              <w:rPr>
                <w:b w:val="0"/>
                <w:bCs w:val="0"/>
                <w:color w:val="auto"/>
                <w:sz w:val="24"/>
                <w:szCs w:val="24"/>
              </w:rPr>
              <w:t xml:space="preserve"> (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  <w:cs/>
                <w:lang w:bidi="bn-IN"/>
              </w:rPr>
              <w:t>হার্ডকভার</w:t>
            </w:r>
            <w:r w:rsidRPr="00C512CA">
              <w:rPr>
                <w:b w:val="0"/>
                <w:bCs w:val="0"/>
                <w:color w:val="auto"/>
                <w:sz w:val="24"/>
                <w:szCs w:val="24"/>
              </w:rPr>
              <w:t>)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14:paraId="41A28CD2" w14:textId="77777777" w:rsidR="00FC7E71" w:rsidRPr="00C512CA" w:rsidRDefault="00FC7E71" w:rsidP="00FC7E71">
            <w:pPr>
              <w:rPr>
                <w:sz w:val="24"/>
                <w:szCs w:val="24"/>
              </w:rPr>
            </w:pP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  <w:cs/>
                <w:lang w:bidi="bn-IN"/>
              </w:rPr>
              <w:t>ডা</w:t>
            </w:r>
            <w:r w:rsidRPr="00C512CA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. </w:t>
            </w: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  <w:cs/>
                <w:lang w:bidi="bn-IN"/>
              </w:rPr>
              <w:t>এম</w:t>
            </w: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</w:rPr>
              <w:t xml:space="preserve"> </w:t>
            </w: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  <w:cs/>
                <w:lang w:bidi="bn-IN"/>
              </w:rPr>
              <w:t>এ</w:t>
            </w: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</w:rPr>
              <w:t xml:space="preserve"> </w:t>
            </w: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  <w:cs/>
                <w:lang w:bidi="bn-IN"/>
              </w:rPr>
              <w:t>হাসান</w:t>
            </w:r>
          </w:p>
        </w:tc>
        <w:tc>
          <w:tcPr>
            <w:tcW w:w="3528" w:type="dxa"/>
            <w:shd w:val="clear" w:color="auto" w:fill="FFFFFF" w:themeFill="background1"/>
            <w:vAlign w:val="center"/>
          </w:tcPr>
          <w:p w14:paraId="1401236B" w14:textId="77777777" w:rsidR="00FC7E71" w:rsidRPr="00C512CA" w:rsidRDefault="00FC7E71" w:rsidP="00FC7E71">
            <w:pPr>
              <w:rPr>
                <w:sz w:val="24"/>
                <w:szCs w:val="24"/>
              </w:rPr>
            </w:pP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  <w:cs/>
                <w:lang w:bidi="bn-IN"/>
              </w:rPr>
              <w:t>সময়</w:t>
            </w: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</w:rPr>
              <w:t xml:space="preserve"> </w:t>
            </w: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  <w:cs/>
                <w:lang w:bidi="bn-IN"/>
              </w:rPr>
              <w:t>প্রকাশন</w:t>
            </w:r>
          </w:p>
        </w:tc>
      </w:tr>
      <w:tr w:rsidR="00FC7E71" w:rsidRPr="00C512CA" w14:paraId="17F90362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6019FB6B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02</w:t>
            </w:r>
          </w:p>
        </w:tc>
        <w:tc>
          <w:tcPr>
            <w:tcW w:w="6120" w:type="dxa"/>
            <w:shd w:val="clear" w:color="auto" w:fill="FFFFFF" w:themeFill="background1"/>
            <w:vAlign w:val="center"/>
          </w:tcPr>
          <w:p w14:paraId="5FCF1D3F" w14:textId="77777777" w:rsidR="00FC7E71" w:rsidRPr="00C512CA" w:rsidRDefault="00FC7E71" w:rsidP="00FC7E71">
            <w:pPr>
              <w:pStyle w:val="Heading1"/>
              <w:shd w:val="clear" w:color="auto" w:fill="FFFFFF"/>
              <w:spacing w:before="0"/>
              <w:outlineLvl w:val="0"/>
              <w:rPr>
                <w:b w:val="0"/>
                <w:bCs w:val="0"/>
                <w:color w:val="auto"/>
                <w:sz w:val="24"/>
                <w:szCs w:val="24"/>
              </w:rPr>
            </w:pP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  <w:cs/>
                <w:lang w:bidi="bn-IN"/>
              </w:rPr>
              <w:t>বাংলাদেশের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  <w:cs/>
                <w:lang w:bidi="bn-IN"/>
              </w:rPr>
              <w:t>জন্ম</w:t>
            </w:r>
            <w:r w:rsidRPr="00C512CA">
              <w:rPr>
                <w:b w:val="0"/>
                <w:bCs w:val="0"/>
                <w:color w:val="auto"/>
                <w:sz w:val="24"/>
                <w:szCs w:val="24"/>
              </w:rPr>
              <w:t xml:space="preserve"> (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  <w:cs/>
                <w:lang w:bidi="bn-IN"/>
              </w:rPr>
              <w:t>হার্ডকভার</w:t>
            </w:r>
            <w:r w:rsidRPr="00C512CA">
              <w:rPr>
                <w:b w:val="0"/>
                <w:bCs w:val="0"/>
                <w:color w:val="auto"/>
                <w:sz w:val="24"/>
                <w:szCs w:val="24"/>
              </w:rPr>
              <w:t>)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14:paraId="27A1F0E0" w14:textId="77777777" w:rsidR="00FC7E71" w:rsidRPr="00C512CA" w:rsidRDefault="00FC7E71" w:rsidP="00FC7E71">
            <w:pPr>
              <w:rPr>
                <w:sz w:val="24"/>
                <w:szCs w:val="24"/>
              </w:rPr>
            </w:pP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  <w:cs/>
                <w:lang w:bidi="bn-IN"/>
              </w:rPr>
              <w:t>রাও</w:t>
            </w: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</w:rPr>
              <w:t xml:space="preserve"> </w:t>
            </w: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  <w:cs/>
                <w:lang w:bidi="bn-IN"/>
              </w:rPr>
              <w:t>ফরমান</w:t>
            </w: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</w:rPr>
              <w:t xml:space="preserve"> </w:t>
            </w: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  <w:cs/>
                <w:lang w:bidi="bn-IN"/>
              </w:rPr>
              <w:t>আলী</w:t>
            </w: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</w:rPr>
              <w:t xml:space="preserve"> </w:t>
            </w: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  <w:cs/>
                <w:lang w:bidi="bn-IN"/>
              </w:rPr>
              <w:t>খান</w:t>
            </w:r>
          </w:p>
        </w:tc>
        <w:tc>
          <w:tcPr>
            <w:tcW w:w="3528" w:type="dxa"/>
            <w:shd w:val="clear" w:color="auto" w:fill="FFFFFF" w:themeFill="background1"/>
            <w:vAlign w:val="center"/>
          </w:tcPr>
          <w:p w14:paraId="0AA285F0" w14:textId="77777777" w:rsidR="00FC7E71" w:rsidRPr="00C512CA" w:rsidRDefault="00FC7E71" w:rsidP="00FC7E71">
            <w:pPr>
              <w:rPr>
                <w:sz w:val="24"/>
                <w:szCs w:val="24"/>
              </w:rPr>
            </w:pP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  <w:cs/>
                <w:lang w:bidi="bn-IN"/>
              </w:rPr>
              <w:t>দি</w:t>
            </w: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</w:rPr>
              <w:t xml:space="preserve"> </w:t>
            </w: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  <w:cs/>
                <w:lang w:bidi="bn-IN"/>
              </w:rPr>
              <w:t>ইউনিভার্সিটি</w:t>
            </w: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</w:rPr>
              <w:t xml:space="preserve"> </w:t>
            </w: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  <w:cs/>
                <w:lang w:bidi="bn-IN"/>
              </w:rPr>
              <w:t>প্রেস</w:t>
            </w: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</w:rPr>
              <w:t xml:space="preserve"> </w:t>
            </w: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  <w:cs/>
                <w:lang w:bidi="bn-IN"/>
              </w:rPr>
              <w:t>লিমিটেড</w:t>
            </w:r>
          </w:p>
        </w:tc>
      </w:tr>
      <w:tr w:rsidR="00FC7E71" w:rsidRPr="00C512CA" w14:paraId="4061949F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47038D1C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03</w:t>
            </w:r>
          </w:p>
        </w:tc>
        <w:tc>
          <w:tcPr>
            <w:tcW w:w="6120" w:type="dxa"/>
            <w:shd w:val="clear" w:color="auto" w:fill="FFFFFF" w:themeFill="background1"/>
            <w:vAlign w:val="center"/>
          </w:tcPr>
          <w:p w14:paraId="6E494216" w14:textId="77777777" w:rsidR="00FC7E71" w:rsidRPr="00C512CA" w:rsidRDefault="00FC7E71" w:rsidP="00FC7E71">
            <w:pPr>
              <w:pStyle w:val="Heading1"/>
              <w:shd w:val="clear" w:color="auto" w:fill="FFFFFF"/>
              <w:spacing w:before="0"/>
              <w:outlineLvl w:val="0"/>
              <w:rPr>
                <w:b w:val="0"/>
                <w:bCs w:val="0"/>
                <w:color w:val="auto"/>
                <w:sz w:val="24"/>
                <w:szCs w:val="24"/>
              </w:rPr>
            </w:pP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  <w:cs/>
                <w:lang w:bidi="bn-IN"/>
              </w:rPr>
              <w:t>শান্তি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  <w:cs/>
                <w:lang w:bidi="bn-IN"/>
              </w:rPr>
              <w:t>কমিটি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  <w:cs/>
                <w:lang w:bidi="bn-IN"/>
              </w:rPr>
              <w:t>১৯৭১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14:paraId="0B793ACF" w14:textId="77777777" w:rsidR="00FC7E71" w:rsidRPr="00C512CA" w:rsidRDefault="00FC7E71" w:rsidP="00FC7E71">
            <w:pPr>
              <w:rPr>
                <w:sz w:val="24"/>
                <w:szCs w:val="24"/>
              </w:rPr>
            </w:pP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  <w:cs/>
                <w:lang w:bidi="bn-IN"/>
              </w:rPr>
              <w:t>মুনতাসীর</w:t>
            </w: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</w:rPr>
              <w:t xml:space="preserve"> </w:t>
            </w: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  <w:cs/>
                <w:lang w:bidi="bn-IN"/>
              </w:rPr>
              <w:t>মামুন</w:t>
            </w:r>
          </w:p>
        </w:tc>
        <w:tc>
          <w:tcPr>
            <w:tcW w:w="3528" w:type="dxa"/>
            <w:shd w:val="clear" w:color="auto" w:fill="FFFFFF" w:themeFill="background1"/>
            <w:vAlign w:val="center"/>
          </w:tcPr>
          <w:p w14:paraId="44D1D192" w14:textId="77777777" w:rsidR="00FC7E71" w:rsidRPr="00C512CA" w:rsidRDefault="00FC7E71" w:rsidP="00FC7E71">
            <w:pPr>
              <w:rPr>
                <w:sz w:val="24"/>
                <w:szCs w:val="24"/>
              </w:rPr>
            </w:pPr>
            <w:r w:rsidRPr="00C512CA">
              <w:rPr>
                <w:rFonts w:ascii="Vrinda" w:hAnsi="Vrinda" w:cs="Vrinda"/>
                <w:sz w:val="24"/>
                <w:szCs w:val="24"/>
                <w:cs/>
                <w:lang w:bidi="bn-IN"/>
              </w:rPr>
              <w:t>মাওলা</w:t>
            </w:r>
            <w:r w:rsidRPr="00C512CA">
              <w:rPr>
                <w:rFonts w:ascii="Vrinda" w:hAnsi="Vrinda" w:cs="Vrinda"/>
                <w:sz w:val="24"/>
                <w:szCs w:val="24"/>
              </w:rPr>
              <w:t xml:space="preserve"> </w:t>
            </w:r>
            <w:r w:rsidRPr="00C512CA">
              <w:rPr>
                <w:rFonts w:ascii="Vrinda" w:hAnsi="Vrinda" w:cs="Vrinda"/>
                <w:sz w:val="24"/>
                <w:szCs w:val="24"/>
                <w:cs/>
                <w:lang w:bidi="bn-IN"/>
              </w:rPr>
              <w:t>ব্রাদার্স</w:t>
            </w:r>
          </w:p>
        </w:tc>
      </w:tr>
      <w:tr w:rsidR="00FC7E71" w:rsidRPr="00C512CA" w14:paraId="3C55514C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7A8F75A5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04</w:t>
            </w:r>
          </w:p>
        </w:tc>
        <w:tc>
          <w:tcPr>
            <w:tcW w:w="6120" w:type="dxa"/>
            <w:shd w:val="clear" w:color="auto" w:fill="FFFFFF" w:themeFill="background1"/>
            <w:vAlign w:val="center"/>
          </w:tcPr>
          <w:p w14:paraId="6CA12BA2" w14:textId="77777777" w:rsidR="00FC7E71" w:rsidRPr="00C512CA" w:rsidRDefault="00FC7E71" w:rsidP="00FC7E71">
            <w:pPr>
              <w:rPr>
                <w:rFonts w:ascii="Siyam Rupali" w:hAnsi="Siyam Rupali" w:cs="Siyam Rupali"/>
                <w:cs/>
                <w:lang w:bidi="bn-IN"/>
              </w:rPr>
            </w:pPr>
            <w:r w:rsidRPr="00C512CA">
              <w:rPr>
                <w:rFonts w:ascii="Siyam Rupali" w:hAnsi="Siyam Rupali" w:cs="Siyam Rupali"/>
                <w:cs/>
                <w:lang w:bidi="bn-IN"/>
              </w:rPr>
              <w:t>তাজউদ্দিনআহমদ ডায়েরি ১৯৫৪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14:paraId="7E13C6E1" w14:textId="77777777" w:rsidR="00FC7E71" w:rsidRPr="00C512CA" w:rsidRDefault="00FC7E71" w:rsidP="00FC7E71">
            <w:pPr>
              <w:rPr>
                <w:rFonts w:ascii="SutonnyMJ" w:hAnsi="SutonnyMJ" w:cs="Siyam Rupali"/>
              </w:rPr>
            </w:pPr>
            <w:r w:rsidRPr="00C512CA">
              <w:rPr>
                <w:rFonts w:ascii="SutonnyMJ" w:hAnsi="SutonnyMJ" w:cs="Siyam Rupali"/>
                <w:cs/>
                <w:lang w:bidi="bn-IN"/>
              </w:rPr>
              <w:t xml:space="preserve">তাজউদ্দিন আহমদ </w:t>
            </w:r>
          </w:p>
        </w:tc>
        <w:tc>
          <w:tcPr>
            <w:tcW w:w="3528" w:type="dxa"/>
            <w:shd w:val="clear" w:color="auto" w:fill="FFFFFF" w:themeFill="background1"/>
            <w:vAlign w:val="center"/>
          </w:tcPr>
          <w:p w14:paraId="57C1AEA2" w14:textId="77777777" w:rsidR="00FC7E71" w:rsidRPr="00C512CA" w:rsidRDefault="00FC7E71" w:rsidP="00FC7E71">
            <w:pPr>
              <w:rPr>
                <w:rFonts w:ascii="SutonnyMJ" w:hAnsi="SutonnyMJ" w:cs="Vrinda"/>
                <w:shd w:val="clear" w:color="auto" w:fill="FFFFFF"/>
              </w:rPr>
            </w:pPr>
            <w:r w:rsidRPr="00C512CA">
              <w:rPr>
                <w:rFonts w:ascii="SutonnyMJ" w:hAnsi="SutonnyMJ" w:cs="Siyam Rupali"/>
                <w:cs/>
                <w:lang w:bidi="bn-IN"/>
              </w:rPr>
              <w:t xml:space="preserve">প্রথমা প্রকাশন </w:t>
            </w:r>
            <w:r w:rsidRPr="00C512CA">
              <w:rPr>
                <w:rFonts w:ascii="SutonnyMJ" w:hAnsi="SutonnyMJ" w:cs="Siyam Rupali"/>
                <w:sz w:val="24"/>
                <w:szCs w:val="24"/>
                <w:lang w:bidi="bn-BD"/>
              </w:rPr>
              <w:t>2018</w:t>
            </w:r>
          </w:p>
        </w:tc>
      </w:tr>
      <w:tr w:rsidR="00FC7E71" w:rsidRPr="00C512CA" w14:paraId="6492619B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301C9F49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05</w:t>
            </w:r>
          </w:p>
        </w:tc>
        <w:tc>
          <w:tcPr>
            <w:tcW w:w="6120" w:type="dxa"/>
            <w:shd w:val="clear" w:color="auto" w:fill="FFFFFF" w:themeFill="background1"/>
            <w:vAlign w:val="center"/>
          </w:tcPr>
          <w:p w14:paraId="551782B8" w14:textId="77777777" w:rsidR="00FC7E71" w:rsidRPr="00C512CA" w:rsidRDefault="00FC7E71" w:rsidP="00FC7E71">
            <w:pPr>
              <w:pStyle w:val="Heading1"/>
              <w:shd w:val="clear" w:color="auto" w:fill="FFFFFF"/>
              <w:spacing w:before="0"/>
              <w:outlineLvl w:val="0"/>
              <w:rPr>
                <w:b w:val="0"/>
                <w:bCs w:val="0"/>
                <w:color w:val="auto"/>
                <w:sz w:val="24"/>
                <w:szCs w:val="24"/>
              </w:rPr>
            </w:pP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  <w:cs/>
                <w:lang w:bidi="bn-IN"/>
              </w:rPr>
              <w:t>রাজাকার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  <w:cs/>
                <w:lang w:bidi="bn-IN"/>
              </w:rPr>
              <w:t>সমগ্র</w:t>
            </w:r>
            <w:r w:rsidRPr="00C512CA">
              <w:rPr>
                <w:b w:val="0"/>
                <w:bCs w:val="0"/>
                <w:color w:val="auto"/>
                <w:sz w:val="24"/>
                <w:szCs w:val="24"/>
              </w:rPr>
              <w:t xml:space="preserve"> (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  <w:cs/>
                <w:lang w:bidi="bn-IN"/>
              </w:rPr>
              <w:t>হার্ডকভার</w:t>
            </w:r>
            <w:r w:rsidRPr="00C512CA">
              <w:rPr>
                <w:b w:val="0"/>
                <w:bCs w:val="0"/>
                <w:color w:val="auto"/>
                <w:sz w:val="24"/>
                <w:szCs w:val="24"/>
              </w:rPr>
              <w:t>)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14:paraId="01FEA676" w14:textId="77777777" w:rsidR="00FC7E71" w:rsidRPr="00C512CA" w:rsidRDefault="00FC7E71" w:rsidP="00FC7E71">
            <w:pPr>
              <w:rPr>
                <w:sz w:val="24"/>
                <w:szCs w:val="24"/>
              </w:rPr>
            </w:pP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  <w:cs/>
                <w:lang w:bidi="bn-IN"/>
              </w:rPr>
              <w:t>মুনতাসীর</w:t>
            </w: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</w:rPr>
              <w:t xml:space="preserve"> </w:t>
            </w: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  <w:cs/>
                <w:lang w:bidi="bn-IN"/>
              </w:rPr>
              <w:t>মামুন</w:t>
            </w:r>
          </w:p>
        </w:tc>
        <w:tc>
          <w:tcPr>
            <w:tcW w:w="3528" w:type="dxa"/>
            <w:shd w:val="clear" w:color="auto" w:fill="FFFFFF" w:themeFill="background1"/>
            <w:vAlign w:val="center"/>
          </w:tcPr>
          <w:p w14:paraId="2144B9A3" w14:textId="77777777" w:rsidR="00FC7E71" w:rsidRPr="00C512CA" w:rsidRDefault="00FC7E71" w:rsidP="00FC7E71">
            <w:pPr>
              <w:rPr>
                <w:rFonts w:ascii="Vrinda" w:hAnsi="Vrinda" w:cs="Vrinda"/>
                <w:sz w:val="24"/>
                <w:szCs w:val="24"/>
                <w:shd w:val="clear" w:color="auto" w:fill="FFFFFF"/>
              </w:rPr>
            </w:pP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  <w:cs/>
                <w:lang w:bidi="bn-IN"/>
              </w:rPr>
              <w:t>অনন্যা</w:t>
            </w:r>
          </w:p>
        </w:tc>
      </w:tr>
      <w:tr w:rsidR="00FC7E71" w:rsidRPr="00C512CA" w14:paraId="09771A47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5EB75B69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06</w:t>
            </w:r>
          </w:p>
        </w:tc>
        <w:tc>
          <w:tcPr>
            <w:tcW w:w="6120" w:type="dxa"/>
            <w:shd w:val="clear" w:color="auto" w:fill="FFFFFF" w:themeFill="background1"/>
            <w:vAlign w:val="center"/>
          </w:tcPr>
          <w:p w14:paraId="3B3ABEC2" w14:textId="77777777" w:rsidR="00FC7E71" w:rsidRPr="00C512CA" w:rsidRDefault="00FC7E71" w:rsidP="00FC7E71">
            <w:pPr>
              <w:pStyle w:val="Heading1"/>
              <w:shd w:val="clear" w:color="auto" w:fill="FFFFFF"/>
              <w:spacing w:before="0"/>
              <w:outlineLvl w:val="0"/>
              <w:rPr>
                <w:b w:val="0"/>
                <w:bCs w:val="0"/>
                <w:color w:val="auto"/>
                <w:sz w:val="24"/>
                <w:szCs w:val="24"/>
              </w:rPr>
            </w:pP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  <w:cs/>
                <w:lang w:bidi="bn-IN"/>
              </w:rPr>
              <w:t>উত্তাল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  <w:cs/>
                <w:lang w:bidi="bn-IN"/>
              </w:rPr>
              <w:t>মার্চ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  <w:cs/>
                <w:lang w:bidi="bn-IN"/>
              </w:rPr>
              <w:t>১৯৭১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14:paraId="57B4FCBB" w14:textId="77777777" w:rsidR="00FC7E71" w:rsidRPr="00C512CA" w:rsidRDefault="00FC7E71" w:rsidP="00FC7E71">
            <w:pPr>
              <w:rPr>
                <w:sz w:val="24"/>
                <w:szCs w:val="24"/>
              </w:rPr>
            </w:pP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  <w:cs/>
                <w:lang w:bidi="bn-IN"/>
              </w:rPr>
              <w:t>মনি</w:t>
            </w: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</w:rPr>
              <w:t xml:space="preserve"> </w:t>
            </w: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  <w:cs/>
                <w:lang w:bidi="bn-IN"/>
              </w:rPr>
              <w:t>হায়দার</w:t>
            </w:r>
            <w:r w:rsidRPr="00C512CA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(Editor)</w:t>
            </w:r>
          </w:p>
        </w:tc>
        <w:tc>
          <w:tcPr>
            <w:tcW w:w="3528" w:type="dxa"/>
            <w:shd w:val="clear" w:color="auto" w:fill="FFFFFF" w:themeFill="background1"/>
            <w:vAlign w:val="center"/>
          </w:tcPr>
          <w:p w14:paraId="55506D1F" w14:textId="77777777" w:rsidR="00FC7E71" w:rsidRPr="00C512CA" w:rsidRDefault="00FC7E71" w:rsidP="00FC7E71">
            <w:pPr>
              <w:rPr>
                <w:sz w:val="24"/>
                <w:szCs w:val="24"/>
              </w:rPr>
            </w:pP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  <w:cs/>
                <w:lang w:bidi="bn-IN"/>
              </w:rPr>
              <w:t>অনন্যা</w:t>
            </w:r>
          </w:p>
        </w:tc>
      </w:tr>
      <w:tr w:rsidR="00FC7E71" w:rsidRPr="00C512CA" w14:paraId="4591F15D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3937CB5E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07</w:t>
            </w:r>
          </w:p>
        </w:tc>
        <w:tc>
          <w:tcPr>
            <w:tcW w:w="6120" w:type="dxa"/>
            <w:shd w:val="clear" w:color="auto" w:fill="FFFFFF" w:themeFill="background1"/>
            <w:vAlign w:val="center"/>
          </w:tcPr>
          <w:p w14:paraId="2C81AA1E" w14:textId="77777777" w:rsidR="00FC7E71" w:rsidRPr="00C512CA" w:rsidRDefault="00FC7E71" w:rsidP="00FC7E71">
            <w:pPr>
              <w:pStyle w:val="Heading1"/>
              <w:shd w:val="clear" w:color="auto" w:fill="FFFFFF"/>
              <w:spacing w:before="0"/>
              <w:outlineLvl w:val="0"/>
              <w:rPr>
                <w:b w:val="0"/>
                <w:bCs w:val="0"/>
                <w:color w:val="auto"/>
                <w:sz w:val="24"/>
                <w:szCs w:val="24"/>
              </w:rPr>
            </w:pP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  <w:cs/>
                <w:lang w:bidi="bn-IN"/>
              </w:rPr>
              <w:t>মুক্তিযুদ্ধ</w:t>
            </w:r>
            <w:r w:rsidRPr="00C512CA">
              <w:rPr>
                <w:b w:val="0"/>
                <w:bCs w:val="0"/>
                <w:color w:val="auto"/>
                <w:sz w:val="24"/>
                <w:szCs w:val="24"/>
              </w:rPr>
              <w:t xml:space="preserve">: 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  <w:cs/>
                <w:lang w:bidi="bn-IN"/>
              </w:rPr>
              <w:t>আগে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  <w:cs/>
                <w:lang w:bidi="bn-IN"/>
              </w:rPr>
              <w:t>ও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  <w:cs/>
                <w:lang w:bidi="bn-IN"/>
              </w:rPr>
              <w:t>পরে</w:t>
            </w:r>
            <w:r w:rsidRPr="00C512CA">
              <w:rPr>
                <w:b w:val="0"/>
                <w:bCs w:val="0"/>
                <w:color w:val="auto"/>
                <w:sz w:val="24"/>
                <w:szCs w:val="24"/>
              </w:rPr>
              <w:t xml:space="preserve"> (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  <w:cs/>
                <w:lang w:bidi="bn-IN"/>
              </w:rPr>
              <w:t>হার্ডকভার</w:t>
            </w:r>
            <w:r w:rsidRPr="00C512CA">
              <w:rPr>
                <w:b w:val="0"/>
                <w:bCs w:val="0"/>
                <w:color w:val="auto"/>
                <w:sz w:val="24"/>
                <w:szCs w:val="24"/>
              </w:rPr>
              <w:t>)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14:paraId="056819FE" w14:textId="77777777" w:rsidR="00FC7E71" w:rsidRPr="00C512CA" w:rsidRDefault="00FC7E71" w:rsidP="00FC7E71">
            <w:pPr>
              <w:rPr>
                <w:sz w:val="24"/>
                <w:szCs w:val="24"/>
              </w:rPr>
            </w:pP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  <w:cs/>
                <w:lang w:bidi="bn-IN"/>
              </w:rPr>
              <w:t>পান্নাকায়সার</w:t>
            </w:r>
          </w:p>
        </w:tc>
        <w:tc>
          <w:tcPr>
            <w:tcW w:w="3528" w:type="dxa"/>
            <w:shd w:val="clear" w:color="auto" w:fill="FFFFFF" w:themeFill="background1"/>
            <w:vAlign w:val="center"/>
          </w:tcPr>
          <w:p w14:paraId="05B9D7A1" w14:textId="77777777" w:rsidR="00FC7E71" w:rsidRPr="00C512CA" w:rsidRDefault="00FC7E71" w:rsidP="00FC7E71">
            <w:pPr>
              <w:rPr>
                <w:sz w:val="24"/>
                <w:szCs w:val="24"/>
              </w:rPr>
            </w:pP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  <w:cs/>
                <w:lang w:bidi="bn-IN"/>
              </w:rPr>
              <w:t>আগামী</w:t>
            </w: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</w:rPr>
              <w:t xml:space="preserve"> </w:t>
            </w: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  <w:cs/>
                <w:lang w:bidi="bn-IN"/>
              </w:rPr>
              <w:t>প্রকাশনী</w:t>
            </w:r>
          </w:p>
        </w:tc>
      </w:tr>
      <w:tr w:rsidR="00FC7E71" w:rsidRPr="00C512CA" w14:paraId="209DF0AE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0AE54744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08</w:t>
            </w:r>
          </w:p>
        </w:tc>
        <w:tc>
          <w:tcPr>
            <w:tcW w:w="6120" w:type="dxa"/>
            <w:shd w:val="clear" w:color="auto" w:fill="FFFFFF" w:themeFill="background1"/>
            <w:vAlign w:val="center"/>
          </w:tcPr>
          <w:p w14:paraId="18EBC450" w14:textId="77777777" w:rsidR="00FC7E71" w:rsidRPr="00C512CA" w:rsidRDefault="00FC7E71" w:rsidP="00FC7E71">
            <w:pPr>
              <w:pStyle w:val="Heading1"/>
              <w:shd w:val="clear" w:color="auto" w:fill="FFFFFF"/>
              <w:spacing w:before="0"/>
              <w:outlineLvl w:val="0"/>
              <w:rPr>
                <w:b w:val="0"/>
                <w:bCs w:val="0"/>
                <w:color w:val="auto"/>
                <w:sz w:val="24"/>
                <w:szCs w:val="24"/>
              </w:rPr>
            </w:pP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  <w:cs/>
                <w:lang w:bidi="bn-IN"/>
              </w:rPr>
              <w:t>গণ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  <w:cs/>
                <w:lang w:bidi="bn-IN"/>
              </w:rPr>
              <w:t>আদালত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  <w:cs/>
                <w:lang w:bidi="bn-IN"/>
              </w:rPr>
              <w:t>ও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  <w:cs/>
                <w:lang w:bidi="bn-IN"/>
              </w:rPr>
              <w:t>জাহানারা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  <w:cs/>
                <w:lang w:bidi="bn-IN"/>
              </w:rPr>
              <w:t>ইমাম</w:t>
            </w:r>
            <w:r w:rsidRPr="00C512CA">
              <w:rPr>
                <w:b w:val="0"/>
                <w:bCs w:val="0"/>
                <w:color w:val="auto"/>
                <w:sz w:val="24"/>
                <w:szCs w:val="24"/>
              </w:rPr>
              <w:t xml:space="preserve"> (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  <w:cs/>
                <w:lang w:bidi="bn-IN"/>
              </w:rPr>
              <w:t>হার্ডকভার</w:t>
            </w:r>
            <w:r w:rsidRPr="00C512CA">
              <w:rPr>
                <w:b w:val="0"/>
                <w:bCs w:val="0"/>
                <w:color w:val="auto"/>
                <w:sz w:val="24"/>
                <w:szCs w:val="24"/>
              </w:rPr>
              <w:t>)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14:paraId="27D6E4EA" w14:textId="77777777" w:rsidR="00FC7E71" w:rsidRPr="00C512CA" w:rsidRDefault="00FC7E71" w:rsidP="00FC7E71">
            <w:pPr>
              <w:rPr>
                <w:sz w:val="24"/>
                <w:szCs w:val="24"/>
              </w:rPr>
            </w:pP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  <w:cs/>
                <w:lang w:bidi="bn-IN"/>
              </w:rPr>
              <w:t>শাহরিয়ার</w:t>
            </w: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</w:rPr>
              <w:t xml:space="preserve"> </w:t>
            </w: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  <w:cs/>
                <w:lang w:bidi="bn-IN"/>
              </w:rPr>
              <w:t>কবির</w:t>
            </w:r>
          </w:p>
        </w:tc>
        <w:tc>
          <w:tcPr>
            <w:tcW w:w="3528" w:type="dxa"/>
            <w:shd w:val="clear" w:color="auto" w:fill="FFFFFF" w:themeFill="background1"/>
            <w:vAlign w:val="center"/>
          </w:tcPr>
          <w:p w14:paraId="7A18B328" w14:textId="77777777" w:rsidR="00FC7E71" w:rsidRPr="00C512CA" w:rsidRDefault="00FC7E71" w:rsidP="00FC7E71">
            <w:pPr>
              <w:rPr>
                <w:sz w:val="24"/>
                <w:szCs w:val="24"/>
              </w:rPr>
            </w:pP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  <w:cs/>
                <w:lang w:bidi="bn-IN"/>
              </w:rPr>
              <w:t>চারুলিপিপ্রকাশন</w:t>
            </w:r>
          </w:p>
        </w:tc>
      </w:tr>
      <w:tr w:rsidR="00FC7E71" w:rsidRPr="00C512CA" w14:paraId="52A79214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66271375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09</w:t>
            </w:r>
          </w:p>
        </w:tc>
        <w:tc>
          <w:tcPr>
            <w:tcW w:w="6120" w:type="dxa"/>
            <w:shd w:val="clear" w:color="auto" w:fill="FFFFFF" w:themeFill="background1"/>
            <w:vAlign w:val="center"/>
          </w:tcPr>
          <w:p w14:paraId="04225DF4" w14:textId="77777777" w:rsidR="00FC7E71" w:rsidRPr="00C512CA" w:rsidRDefault="00FC7E71" w:rsidP="00FC7E71">
            <w:pPr>
              <w:pStyle w:val="Heading1"/>
              <w:shd w:val="clear" w:color="auto" w:fill="FFFFFF"/>
              <w:spacing w:before="0"/>
              <w:outlineLvl w:val="0"/>
              <w:rPr>
                <w:b w:val="0"/>
                <w:bCs w:val="0"/>
                <w:color w:val="auto"/>
                <w:sz w:val="24"/>
                <w:szCs w:val="24"/>
              </w:rPr>
            </w:pP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  <w:cs/>
                <w:lang w:bidi="bn-IN"/>
              </w:rPr>
              <w:t>একাত্তরের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  <w:cs/>
                <w:lang w:bidi="bn-IN"/>
              </w:rPr>
              <w:t>বধ্যভূমি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  <w:cs/>
                <w:lang w:bidi="bn-IN"/>
              </w:rPr>
              <w:t>ও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  <w:cs/>
                <w:lang w:bidi="bn-IN"/>
              </w:rPr>
              <w:t>গণকবর</w:t>
            </w:r>
            <w:r w:rsidRPr="00C512CA">
              <w:rPr>
                <w:b w:val="0"/>
                <w:bCs w:val="0"/>
                <w:color w:val="auto"/>
                <w:sz w:val="24"/>
                <w:szCs w:val="24"/>
              </w:rPr>
              <w:t xml:space="preserve"> (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  <w:cs/>
                <w:lang w:bidi="bn-IN"/>
              </w:rPr>
              <w:t>হার্ডকভার</w:t>
            </w:r>
            <w:r w:rsidRPr="00C512CA">
              <w:rPr>
                <w:b w:val="0"/>
                <w:bCs w:val="0"/>
                <w:color w:val="auto"/>
                <w:sz w:val="24"/>
                <w:szCs w:val="24"/>
              </w:rPr>
              <w:t>)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14:paraId="357B0314" w14:textId="77777777" w:rsidR="00FC7E71" w:rsidRPr="00C512CA" w:rsidRDefault="00FC7E71" w:rsidP="00FC7E71">
            <w:pPr>
              <w:rPr>
                <w:sz w:val="24"/>
                <w:szCs w:val="24"/>
              </w:rPr>
            </w:pP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  <w:cs/>
                <w:lang w:bidi="bn-IN"/>
              </w:rPr>
              <w:t>ড</w:t>
            </w:r>
            <w:r w:rsidRPr="00C512CA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. </w:t>
            </w: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  <w:cs/>
                <w:lang w:bidi="bn-IN"/>
              </w:rPr>
              <w:t>সুকুমার</w:t>
            </w: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</w:rPr>
              <w:t xml:space="preserve"> </w:t>
            </w: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  <w:cs/>
                <w:lang w:bidi="bn-IN"/>
              </w:rPr>
              <w:t>বিশ্বাস</w:t>
            </w:r>
          </w:p>
        </w:tc>
        <w:tc>
          <w:tcPr>
            <w:tcW w:w="3528" w:type="dxa"/>
            <w:shd w:val="clear" w:color="auto" w:fill="FFFFFF" w:themeFill="background1"/>
            <w:vAlign w:val="center"/>
          </w:tcPr>
          <w:p w14:paraId="4B31DAE6" w14:textId="77777777" w:rsidR="00FC7E71" w:rsidRPr="00C512CA" w:rsidRDefault="00FC7E71" w:rsidP="00FC7E71">
            <w:pPr>
              <w:rPr>
                <w:sz w:val="24"/>
                <w:szCs w:val="24"/>
              </w:rPr>
            </w:pP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  <w:cs/>
                <w:lang w:bidi="bn-IN"/>
              </w:rPr>
              <w:t>অনুপম</w:t>
            </w: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</w:rPr>
              <w:t xml:space="preserve"> </w:t>
            </w:r>
            <w:r w:rsidRPr="00C512CA">
              <w:rPr>
                <w:rFonts w:ascii="Vrinda" w:hAnsi="Vrinda" w:cs="Vrinda"/>
                <w:sz w:val="24"/>
                <w:szCs w:val="24"/>
                <w:shd w:val="clear" w:color="auto" w:fill="FFFFFF"/>
                <w:cs/>
                <w:lang w:bidi="bn-IN"/>
              </w:rPr>
              <w:t>প্রকাশনী</w:t>
            </w:r>
          </w:p>
        </w:tc>
      </w:tr>
      <w:tr w:rsidR="00FC7E71" w:rsidRPr="00C512CA" w14:paraId="4A97CB62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019BF205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10</w:t>
            </w:r>
          </w:p>
        </w:tc>
        <w:tc>
          <w:tcPr>
            <w:tcW w:w="6120" w:type="dxa"/>
            <w:shd w:val="clear" w:color="auto" w:fill="FFFFFF" w:themeFill="background1"/>
            <w:vAlign w:val="center"/>
          </w:tcPr>
          <w:p w14:paraId="56A05ABE" w14:textId="15E1253A" w:rsidR="00FC7E71" w:rsidRPr="00810B79" w:rsidRDefault="002D1AD2" w:rsidP="00FC7E71">
            <w:pPr>
              <w:pStyle w:val="Heading1"/>
              <w:shd w:val="clear" w:color="auto" w:fill="FFFFFF"/>
              <w:spacing w:before="0"/>
              <w:outlineLvl w:val="0"/>
              <w:rPr>
                <w:rFonts w:ascii="SutonnyMJ" w:eastAsia="DotumChe" w:hAnsi="SutonnyMJ" w:cs="Vrinda"/>
                <w:b w:val="0"/>
                <w:bCs w:val="0"/>
                <w:color w:val="auto"/>
                <w:sz w:val="24"/>
                <w:szCs w:val="24"/>
              </w:rPr>
            </w:pPr>
            <w:r w:rsidRPr="002D1AD2">
              <w:rPr>
                <w:rFonts w:ascii="Vrinda" w:hAnsi="Vrinda" w:cs="Vrinda"/>
                <w:b w:val="0"/>
                <w:bCs w:val="0"/>
                <w:color w:val="auto"/>
                <w:sz w:val="24"/>
                <w:szCs w:val="24"/>
                <w:cs/>
                <w:lang w:bidi="bn-IN"/>
              </w:rPr>
              <w:t>মুক্তির জন্যে যুদ্ধ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14:paraId="60C61C51" w14:textId="35A5C7F6" w:rsidR="00FC7E71" w:rsidRPr="00810B79" w:rsidRDefault="002D1AD2" w:rsidP="00FC7E71">
            <w:pPr>
              <w:rPr>
                <w:rFonts w:ascii="SutonnyMJ" w:eastAsia="DotumChe" w:hAnsi="SutonnyMJ" w:cs="Vrinda"/>
                <w:sz w:val="24"/>
                <w:szCs w:val="24"/>
                <w:shd w:val="clear" w:color="auto" w:fill="FFFFFF"/>
              </w:rPr>
            </w:pPr>
            <w:r w:rsidRPr="002D1AD2">
              <w:rPr>
                <w:rFonts w:ascii="Vrinda" w:hAnsi="Vrinda" w:cs="Vrinda"/>
                <w:sz w:val="24"/>
                <w:szCs w:val="24"/>
                <w:shd w:val="clear" w:color="auto" w:fill="FFFFFF"/>
                <w:cs/>
                <w:lang w:bidi="bn-IN"/>
              </w:rPr>
              <w:t>কর্ণেল শাফায়াত জামিল</w:t>
            </w:r>
            <w:r w:rsidRPr="002D1AD2">
              <w:rPr>
                <w:rFonts w:ascii="Vrinda" w:hAnsi="Vrinda" w:cs="Vrinda"/>
                <w:sz w:val="24"/>
                <w:szCs w:val="24"/>
                <w:shd w:val="clear" w:color="auto" w:fill="FFFFFF"/>
                <w:lang w:bidi="bn-IN"/>
              </w:rPr>
              <w:t xml:space="preserve"> </w:t>
            </w:r>
            <w:r w:rsidRPr="002D1AD2">
              <w:rPr>
                <w:rFonts w:ascii="Vrinda" w:hAnsi="Vrinda" w:cs="Vrinda"/>
                <w:sz w:val="24"/>
                <w:szCs w:val="24"/>
                <w:shd w:val="clear" w:color="auto" w:fill="FFFFFF"/>
                <w:cs/>
                <w:lang w:bidi="bn-IN"/>
              </w:rPr>
              <w:t>(অব)</w:t>
            </w:r>
          </w:p>
        </w:tc>
        <w:tc>
          <w:tcPr>
            <w:tcW w:w="3528" w:type="dxa"/>
            <w:shd w:val="clear" w:color="auto" w:fill="FFFFFF" w:themeFill="background1"/>
            <w:vAlign w:val="center"/>
          </w:tcPr>
          <w:p w14:paraId="2B3926F2" w14:textId="77777777" w:rsidR="00FC7E71" w:rsidRPr="00810B79" w:rsidRDefault="00FC7E71" w:rsidP="00FC7E71">
            <w:pPr>
              <w:rPr>
                <w:rFonts w:ascii="SutonnyMJ" w:eastAsia="DotumChe" w:hAnsi="SutonnyMJ" w:cs="Vrinda"/>
                <w:sz w:val="24"/>
                <w:szCs w:val="24"/>
                <w:shd w:val="clear" w:color="auto" w:fill="FFFFFF"/>
              </w:rPr>
            </w:pPr>
            <w:proofErr w:type="spellStart"/>
            <w:r w:rsidRPr="00810B79">
              <w:rPr>
                <w:rFonts w:ascii="SutonnyMJ" w:eastAsia="DotumChe" w:hAnsi="SutonnyMJ"/>
                <w:sz w:val="24"/>
                <w:szCs w:val="24"/>
              </w:rPr>
              <w:t>w`e</w:t>
            </w:r>
            <w:proofErr w:type="spellEnd"/>
            <w:r w:rsidRPr="00810B79">
              <w:rPr>
                <w:rFonts w:ascii="SutonnyMJ" w:eastAsia="DotumChe" w:hAnsi="SutonnyMJ"/>
                <w:sz w:val="24"/>
                <w:szCs w:val="24"/>
              </w:rPr>
              <w:t>¨</w:t>
            </w:r>
          </w:p>
        </w:tc>
      </w:tr>
      <w:tr w:rsidR="006C59EC" w:rsidRPr="00C512CA" w14:paraId="0EC00B1A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3C6254A8" w14:textId="77777777" w:rsidR="006C59EC" w:rsidRPr="00C512CA" w:rsidRDefault="006C59EC" w:rsidP="006C59EC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11</w:t>
            </w:r>
          </w:p>
        </w:tc>
        <w:tc>
          <w:tcPr>
            <w:tcW w:w="6120" w:type="dxa"/>
            <w:shd w:val="clear" w:color="auto" w:fill="FFFFFF" w:themeFill="background1"/>
            <w:vAlign w:val="center"/>
          </w:tcPr>
          <w:p w14:paraId="235673A5" w14:textId="6412866B" w:rsidR="006C59EC" w:rsidRPr="00810B79" w:rsidRDefault="006C59EC" w:rsidP="006C59EC">
            <w:pPr>
              <w:rPr>
                <w:rFonts w:ascii="SutonnyMJ" w:eastAsia="DotumChe" w:hAnsi="SutonnyMJ" w:cs="Siyam Rupali"/>
                <w:sz w:val="24"/>
                <w:szCs w:val="24"/>
                <w:lang w:bidi="bn-BD"/>
              </w:rPr>
            </w:pPr>
            <w:r w:rsidRPr="00C14587">
              <w:rPr>
                <w:rFonts w:ascii="Vrinda" w:hAnsi="Vrinda" w:cs="Vrinda"/>
                <w:cs/>
                <w:lang w:bidi="bn-IN"/>
              </w:rPr>
              <w:t>উনিশ</w:t>
            </w:r>
            <w:r w:rsidRPr="00C14587">
              <w:t xml:space="preserve"> </w:t>
            </w:r>
            <w:r w:rsidRPr="00C14587">
              <w:rPr>
                <w:rFonts w:ascii="Vrinda" w:hAnsi="Vrinda" w:cs="Vrinda"/>
                <w:cs/>
                <w:lang w:bidi="bn-IN"/>
              </w:rPr>
              <w:t>শ</w:t>
            </w:r>
            <w:r w:rsidRPr="00C14587">
              <w:rPr>
                <w:rFonts w:hint="eastAsia"/>
              </w:rPr>
              <w:t>’</w:t>
            </w:r>
            <w:r w:rsidRPr="00C14587">
              <w:t xml:space="preserve"> </w:t>
            </w:r>
            <w:r w:rsidRPr="00C14587">
              <w:rPr>
                <w:rFonts w:ascii="Vrinda" w:hAnsi="Vrinda" w:cs="Vrinda"/>
                <w:cs/>
                <w:lang w:bidi="bn-IN"/>
              </w:rPr>
              <w:t>একাত্তর</w:t>
            </w:r>
            <w:r w:rsidRPr="00C14587">
              <w:t xml:space="preserve"> : </w:t>
            </w:r>
            <w:r w:rsidRPr="00C14587">
              <w:rPr>
                <w:rFonts w:ascii="Vrinda" w:hAnsi="Vrinda" w:cs="Vrinda"/>
                <w:cs/>
                <w:lang w:bidi="bn-IN"/>
              </w:rPr>
              <w:t>স্মৃতিতে</w:t>
            </w:r>
            <w:r w:rsidRPr="00C14587">
              <w:t xml:space="preserve">, </w:t>
            </w:r>
            <w:r w:rsidRPr="00C14587">
              <w:rPr>
                <w:rFonts w:ascii="Vrinda" w:hAnsi="Vrinda" w:cs="Vrinda"/>
                <w:cs/>
                <w:lang w:bidi="bn-IN"/>
              </w:rPr>
              <w:t>কথায়</w:t>
            </w:r>
            <w:r w:rsidRPr="00C14587">
              <w:t xml:space="preserve">, </w:t>
            </w:r>
            <w:r w:rsidRPr="00C14587">
              <w:rPr>
                <w:rFonts w:ascii="Vrinda" w:hAnsi="Vrinda" w:cs="Vrinda"/>
                <w:cs/>
                <w:lang w:bidi="bn-IN"/>
              </w:rPr>
              <w:t>লেখায়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14:paraId="469F46C6" w14:textId="7B268E15" w:rsidR="006C59EC" w:rsidRPr="00810B79" w:rsidRDefault="006C59EC" w:rsidP="006C59EC">
            <w:pPr>
              <w:rPr>
                <w:rFonts w:ascii="SutonnyMJ" w:eastAsia="DotumChe" w:hAnsi="SutonnyMJ" w:cs="Siyam Rupali"/>
                <w:sz w:val="24"/>
                <w:szCs w:val="24"/>
                <w:lang w:bidi="bn-BD"/>
              </w:rPr>
            </w:pPr>
            <w:r w:rsidRPr="00B83879">
              <w:rPr>
                <w:rFonts w:ascii="Vrinda" w:hAnsi="Vrinda" w:cs="Vrinda"/>
                <w:cs/>
                <w:lang w:bidi="bn-IN"/>
              </w:rPr>
              <w:t>আফসান</w:t>
            </w:r>
            <w:r w:rsidRPr="00B83879">
              <w:t xml:space="preserve"> </w:t>
            </w:r>
            <w:r w:rsidRPr="00B83879">
              <w:rPr>
                <w:rFonts w:ascii="Vrinda" w:hAnsi="Vrinda" w:cs="Vrinda"/>
                <w:cs/>
                <w:lang w:bidi="bn-IN"/>
              </w:rPr>
              <w:t>চৌধুরী</w:t>
            </w:r>
          </w:p>
        </w:tc>
        <w:tc>
          <w:tcPr>
            <w:tcW w:w="3528" w:type="dxa"/>
            <w:shd w:val="clear" w:color="auto" w:fill="FFFFFF" w:themeFill="background1"/>
            <w:vAlign w:val="center"/>
          </w:tcPr>
          <w:p w14:paraId="676AFEDB" w14:textId="77777777" w:rsidR="006C59EC" w:rsidRPr="00810B79" w:rsidRDefault="006C59EC" w:rsidP="006C59EC">
            <w:pPr>
              <w:rPr>
                <w:rFonts w:ascii="SutonnyMJ" w:eastAsia="DotumChe" w:hAnsi="SutonnyMJ" w:cs="Vrinda"/>
                <w:sz w:val="24"/>
                <w:szCs w:val="24"/>
                <w:shd w:val="clear" w:color="auto" w:fill="FFFFFF"/>
              </w:rPr>
            </w:pPr>
            <w:proofErr w:type="spellStart"/>
            <w:r w:rsidRPr="00810B79">
              <w:rPr>
                <w:rFonts w:ascii="SutonnyMJ" w:eastAsia="DotumChe" w:hAnsi="SutonnyMJ" w:cs="Siyam Rupali"/>
                <w:sz w:val="24"/>
                <w:szCs w:val="24"/>
                <w:lang w:bidi="bn-BD"/>
              </w:rPr>
              <w:t>kÖveb</w:t>
            </w:r>
            <w:proofErr w:type="spellEnd"/>
            <w:r w:rsidRPr="00810B79">
              <w:rPr>
                <w:rFonts w:ascii="SutonnyMJ" w:eastAsia="DotumChe" w:hAnsi="SutonnyMJ" w:cs="Siyam Rupali"/>
                <w:sz w:val="24"/>
                <w:szCs w:val="24"/>
                <w:lang w:bidi="bn-BD"/>
              </w:rPr>
              <w:t xml:space="preserve"> 2018</w:t>
            </w:r>
          </w:p>
        </w:tc>
      </w:tr>
      <w:tr w:rsidR="00FC7E71" w:rsidRPr="00C512CA" w14:paraId="74AFDD36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78769B5D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6120" w:type="dxa"/>
            <w:shd w:val="clear" w:color="auto" w:fill="FFFFFF" w:themeFill="background1"/>
            <w:vAlign w:val="center"/>
          </w:tcPr>
          <w:p w14:paraId="79334474" w14:textId="77777777" w:rsidR="00FC7E71" w:rsidRPr="00C512CA" w:rsidRDefault="00FC7E71" w:rsidP="00FC7E71">
            <w:pPr>
              <w:pStyle w:val="Heading1"/>
              <w:shd w:val="clear" w:color="auto" w:fill="FFFFFF"/>
              <w:spacing w:before="0"/>
              <w:outlineLvl w:val="0"/>
              <w:rPr>
                <w:rFonts w:ascii="SutonnyMJ" w:hAnsi="SutonnyMJ"/>
                <w:b w:val="0"/>
                <w:bCs w:val="0"/>
                <w:color w:val="auto"/>
                <w:sz w:val="22"/>
                <w:szCs w:val="22"/>
              </w:rPr>
            </w:pPr>
            <w:r w:rsidRPr="00C512CA">
              <w:rPr>
                <w:rFonts w:ascii="Vrinda" w:hAnsi="Vrinda" w:cs="Vrinda"/>
                <w:b w:val="0"/>
                <w:bCs w:val="0"/>
                <w:color w:val="auto"/>
                <w:sz w:val="22"/>
                <w:szCs w:val="22"/>
                <w:cs/>
                <w:lang w:bidi="bn-IN"/>
              </w:rPr>
              <w:t>গেরিলা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2"/>
                <w:szCs w:val="22"/>
              </w:rPr>
              <w:t xml:space="preserve"> 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2"/>
                <w:szCs w:val="22"/>
                <w:cs/>
                <w:lang w:bidi="bn-IN"/>
              </w:rPr>
              <w:t>নারী</w:t>
            </w:r>
            <w:r w:rsidRPr="00C512CA">
              <w:rPr>
                <w:rFonts w:ascii="SutonnyMJ" w:hAnsi="SutonnyMJ"/>
                <w:b w:val="0"/>
                <w:bCs w:val="0"/>
                <w:color w:val="auto"/>
                <w:sz w:val="22"/>
                <w:szCs w:val="22"/>
              </w:rPr>
              <w:t xml:space="preserve"> : 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2"/>
                <w:szCs w:val="22"/>
                <w:cs/>
                <w:lang w:bidi="bn-IN"/>
              </w:rPr>
              <w:t>নারী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2"/>
                <w:szCs w:val="22"/>
              </w:rPr>
              <w:t xml:space="preserve"> 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2"/>
                <w:szCs w:val="22"/>
                <w:cs/>
                <w:lang w:bidi="bn-IN"/>
              </w:rPr>
              <w:t>মুক্তিযোদ্ধাদের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2"/>
                <w:szCs w:val="22"/>
              </w:rPr>
              <w:t xml:space="preserve"> 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2"/>
                <w:szCs w:val="22"/>
                <w:cs/>
                <w:lang w:bidi="bn-IN"/>
              </w:rPr>
              <w:t>স্মৃতিকথা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14:paraId="3ED61824" w14:textId="77777777" w:rsidR="00FC7E71" w:rsidRPr="00C512CA" w:rsidRDefault="00FC7E71" w:rsidP="00FC7E71">
            <w:pPr>
              <w:rPr>
                <w:rFonts w:ascii="SutonnyMJ" w:hAnsi="SutonnyMJ"/>
              </w:rPr>
            </w:pPr>
            <w:r w:rsidRPr="00C512CA">
              <w:rPr>
                <w:rFonts w:ascii="SutonnyMJ" w:hAnsi="Vrinda" w:cs="Vrinda"/>
                <w:shd w:val="clear" w:color="auto" w:fill="FFFFFF"/>
                <w:cs/>
                <w:lang w:bidi="bn-IN"/>
              </w:rPr>
              <w:t>বিচারপতি</w:t>
            </w:r>
            <w:r w:rsidRPr="00C512CA">
              <w:rPr>
                <w:rFonts w:ascii="SutonnyMJ" w:hAnsi="Vrinda" w:cs="Vrinda"/>
                <w:shd w:val="clear" w:color="auto" w:fill="FFFFFF"/>
              </w:rPr>
              <w:t xml:space="preserve"> </w:t>
            </w:r>
            <w:r w:rsidRPr="00C512CA">
              <w:rPr>
                <w:rFonts w:ascii="SutonnyMJ" w:hAnsi="Vrinda" w:cs="Vrinda"/>
                <w:shd w:val="clear" w:color="auto" w:fill="FFFFFF"/>
                <w:cs/>
                <w:lang w:bidi="bn-IN"/>
              </w:rPr>
              <w:t>হাবিবুর</w:t>
            </w:r>
            <w:r w:rsidRPr="00C512CA">
              <w:rPr>
                <w:rFonts w:ascii="SutonnyMJ" w:hAnsi="Vrinda" w:cs="Vrinda"/>
                <w:shd w:val="clear" w:color="auto" w:fill="FFFFFF"/>
              </w:rPr>
              <w:t xml:space="preserve"> </w:t>
            </w:r>
            <w:r w:rsidRPr="00C512CA">
              <w:rPr>
                <w:rFonts w:ascii="SutonnyMJ" w:hAnsi="Vrinda" w:cs="Vrinda"/>
                <w:shd w:val="clear" w:color="auto" w:fill="FFFFFF"/>
                <w:cs/>
                <w:lang w:bidi="bn-IN"/>
              </w:rPr>
              <w:t>রহমান</w:t>
            </w:r>
            <w:r w:rsidRPr="00C512CA">
              <w:rPr>
                <w:rFonts w:ascii="SutonnyMJ" w:hAnsi="Vrinda" w:cs="Vrinda"/>
                <w:shd w:val="clear" w:color="auto" w:fill="FFFFFF"/>
              </w:rPr>
              <w:t xml:space="preserve"> </w:t>
            </w:r>
            <w:r w:rsidRPr="00C512CA">
              <w:rPr>
                <w:rFonts w:ascii="SutonnyMJ" w:hAnsi="Vrinda" w:cs="Vrinda"/>
                <w:shd w:val="clear" w:color="auto" w:fill="FFFFFF"/>
                <w:cs/>
                <w:lang w:bidi="bn-IN"/>
              </w:rPr>
              <w:t>খান</w:t>
            </w:r>
          </w:p>
        </w:tc>
        <w:tc>
          <w:tcPr>
            <w:tcW w:w="3528" w:type="dxa"/>
            <w:shd w:val="clear" w:color="auto" w:fill="FFFFFF" w:themeFill="background1"/>
            <w:vAlign w:val="center"/>
          </w:tcPr>
          <w:p w14:paraId="3668FC9D" w14:textId="77777777" w:rsidR="00FC7E71" w:rsidRPr="00C512CA" w:rsidRDefault="00FC7E71" w:rsidP="00FC7E71">
            <w:pPr>
              <w:rPr>
                <w:rFonts w:ascii="SutonnyMJ" w:hAnsi="SutonnyMJ" w:cs="Arial"/>
              </w:rPr>
            </w:pPr>
            <w:r w:rsidRPr="00C512CA">
              <w:rPr>
                <w:rFonts w:ascii="SutonnyMJ" w:hAnsi="Vrinda" w:cs="Vrinda"/>
                <w:cs/>
                <w:lang w:bidi="bn-IN"/>
              </w:rPr>
              <w:t>দি</w:t>
            </w:r>
            <w:r w:rsidRPr="00C512CA">
              <w:rPr>
                <w:rFonts w:ascii="SutonnyMJ" w:hAnsi="Vrinda" w:cs="Vrinda"/>
              </w:rPr>
              <w:t xml:space="preserve"> </w:t>
            </w:r>
            <w:r w:rsidRPr="00C512CA">
              <w:rPr>
                <w:rFonts w:ascii="SutonnyMJ" w:hAnsi="Vrinda" w:cs="Vrinda"/>
                <w:cs/>
                <w:lang w:bidi="bn-IN"/>
              </w:rPr>
              <w:t>স্কাইপাবলিশার্স</w:t>
            </w:r>
          </w:p>
        </w:tc>
      </w:tr>
      <w:tr w:rsidR="00FC7E71" w:rsidRPr="00C512CA" w14:paraId="5E3E7123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19C65A14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13</w:t>
            </w:r>
          </w:p>
        </w:tc>
        <w:tc>
          <w:tcPr>
            <w:tcW w:w="6120" w:type="dxa"/>
            <w:shd w:val="clear" w:color="auto" w:fill="FFFFFF" w:themeFill="background1"/>
            <w:vAlign w:val="center"/>
          </w:tcPr>
          <w:p w14:paraId="697A75AC" w14:textId="77777777" w:rsidR="00FC7E71" w:rsidRPr="00C512CA" w:rsidRDefault="00FC7E71" w:rsidP="00FC7E71">
            <w:pPr>
              <w:pStyle w:val="Heading1"/>
              <w:shd w:val="clear" w:color="auto" w:fill="FFFFFF"/>
              <w:spacing w:before="0"/>
              <w:outlineLvl w:val="0"/>
              <w:rPr>
                <w:rFonts w:ascii="SutonnyMJ" w:hAnsi="SutonnyMJ"/>
                <w:b w:val="0"/>
                <w:bCs w:val="0"/>
                <w:color w:val="auto"/>
                <w:sz w:val="22"/>
                <w:szCs w:val="22"/>
              </w:rPr>
            </w:pPr>
            <w:r w:rsidRPr="00C512CA">
              <w:rPr>
                <w:rFonts w:ascii="Vrinda" w:hAnsi="Vrinda" w:cs="Vrinda"/>
                <w:b w:val="0"/>
                <w:bCs w:val="0"/>
                <w:color w:val="auto"/>
                <w:sz w:val="22"/>
                <w:szCs w:val="22"/>
                <w:cs/>
                <w:lang w:bidi="bn-IN"/>
              </w:rPr>
              <w:t>সারেন্ডার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2"/>
                <w:szCs w:val="22"/>
              </w:rPr>
              <w:t xml:space="preserve"> 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2"/>
                <w:szCs w:val="22"/>
                <w:cs/>
                <w:lang w:bidi="bn-IN"/>
              </w:rPr>
              <w:t>অ্যাট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2"/>
                <w:szCs w:val="22"/>
              </w:rPr>
              <w:t xml:space="preserve"> 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2"/>
                <w:szCs w:val="22"/>
                <w:cs/>
                <w:lang w:bidi="bn-IN"/>
              </w:rPr>
              <w:t>ঢাকা</w:t>
            </w:r>
            <w:r w:rsidRPr="00C512CA">
              <w:rPr>
                <w:rFonts w:ascii="SutonnyMJ" w:hAnsi="SutonnyMJ"/>
                <w:b w:val="0"/>
                <w:bCs w:val="0"/>
                <w:color w:val="auto"/>
                <w:sz w:val="22"/>
                <w:szCs w:val="22"/>
              </w:rPr>
              <w:t xml:space="preserve"> (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2"/>
                <w:szCs w:val="22"/>
                <w:cs/>
                <w:lang w:bidi="bn-IN"/>
              </w:rPr>
              <w:t>হার্ডকভার</w:t>
            </w:r>
            <w:r w:rsidRPr="00C512CA">
              <w:rPr>
                <w:rFonts w:ascii="SutonnyMJ" w:hAnsi="SutonnyMJ"/>
                <w:b w:val="0"/>
                <w:bCs w:val="0"/>
                <w:color w:val="auto"/>
                <w:sz w:val="22"/>
                <w:szCs w:val="22"/>
              </w:rPr>
              <w:t>)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14:paraId="1A014178" w14:textId="77777777" w:rsidR="00FC7E71" w:rsidRPr="00C512CA" w:rsidRDefault="00FC7E71" w:rsidP="00FC7E71">
            <w:pPr>
              <w:rPr>
                <w:rFonts w:ascii="SutonnyMJ" w:hAnsi="SutonnyMJ"/>
              </w:rPr>
            </w:pPr>
            <w:r w:rsidRPr="00C512CA">
              <w:rPr>
                <w:rFonts w:ascii="SutonnyMJ" w:hAnsi="Vrinda" w:cs="Vrinda"/>
                <w:shd w:val="clear" w:color="auto" w:fill="FFFFFF"/>
                <w:cs/>
                <w:lang w:bidi="bn-IN"/>
              </w:rPr>
              <w:t>লে</w:t>
            </w:r>
            <w:r w:rsidRPr="00C512CA">
              <w:rPr>
                <w:rFonts w:ascii="SutonnyMJ" w:hAnsi="Vrinda" w:cs="Vrinda"/>
                <w:shd w:val="clear" w:color="auto" w:fill="FFFFFF"/>
              </w:rPr>
              <w:t xml:space="preserve"> </w:t>
            </w:r>
            <w:r w:rsidRPr="00C512CA">
              <w:rPr>
                <w:rFonts w:ascii="SutonnyMJ" w:hAnsi="Vrinda" w:cs="Vrinda"/>
                <w:shd w:val="clear" w:color="auto" w:fill="FFFFFF"/>
                <w:cs/>
                <w:lang w:bidi="bn-IN"/>
              </w:rPr>
              <w:t>জেনারেল</w:t>
            </w:r>
            <w:r w:rsidRPr="00C512CA">
              <w:rPr>
                <w:rFonts w:ascii="SutonnyMJ" w:hAnsi="Vrinda" w:cs="Vrinda"/>
                <w:shd w:val="clear" w:color="auto" w:fill="FFFFFF"/>
              </w:rPr>
              <w:t xml:space="preserve"> </w:t>
            </w:r>
            <w:r w:rsidRPr="00C512CA">
              <w:rPr>
                <w:rFonts w:ascii="SutonnyMJ" w:hAnsi="Vrinda" w:cs="Vrinda"/>
                <w:shd w:val="clear" w:color="auto" w:fill="FFFFFF"/>
                <w:cs/>
                <w:lang w:bidi="bn-IN"/>
              </w:rPr>
              <w:t>জে</w:t>
            </w:r>
            <w:r w:rsidRPr="00C512CA">
              <w:rPr>
                <w:rFonts w:ascii="SutonnyMJ" w:hAnsi="Vrinda" w:cs="Vrinda"/>
                <w:shd w:val="clear" w:color="auto" w:fill="FFFFFF"/>
              </w:rPr>
              <w:t xml:space="preserve"> </w:t>
            </w:r>
            <w:r w:rsidRPr="00C512CA">
              <w:rPr>
                <w:rFonts w:ascii="SutonnyMJ" w:hAnsi="Vrinda" w:cs="Vrinda"/>
                <w:shd w:val="clear" w:color="auto" w:fill="FFFFFF"/>
                <w:cs/>
                <w:lang w:bidi="bn-IN"/>
              </w:rPr>
              <w:t>এফ</w:t>
            </w:r>
            <w:r w:rsidRPr="00C512CA">
              <w:rPr>
                <w:rFonts w:ascii="SutonnyMJ" w:hAnsi="Vrinda" w:cs="Vrinda"/>
                <w:shd w:val="clear" w:color="auto" w:fill="FFFFFF"/>
              </w:rPr>
              <w:t xml:space="preserve"> </w:t>
            </w:r>
            <w:r w:rsidRPr="00C512CA">
              <w:rPr>
                <w:rFonts w:ascii="SutonnyMJ" w:hAnsi="Vrinda" w:cs="Vrinda"/>
                <w:shd w:val="clear" w:color="auto" w:fill="FFFFFF"/>
                <w:cs/>
                <w:lang w:bidi="bn-IN"/>
              </w:rPr>
              <w:t>আর</w:t>
            </w:r>
            <w:r w:rsidRPr="00C512CA">
              <w:rPr>
                <w:rFonts w:ascii="SutonnyMJ" w:hAnsi="Vrinda" w:cs="Vrinda"/>
                <w:shd w:val="clear" w:color="auto" w:fill="FFFFFF"/>
              </w:rPr>
              <w:t xml:space="preserve"> </w:t>
            </w:r>
            <w:r w:rsidRPr="00C512CA">
              <w:rPr>
                <w:rFonts w:ascii="SutonnyMJ" w:hAnsi="Vrinda" w:cs="Vrinda"/>
                <w:shd w:val="clear" w:color="auto" w:fill="FFFFFF"/>
                <w:cs/>
                <w:lang w:bidi="bn-IN"/>
              </w:rPr>
              <w:t>জেকব</w:t>
            </w:r>
          </w:p>
        </w:tc>
        <w:tc>
          <w:tcPr>
            <w:tcW w:w="3528" w:type="dxa"/>
            <w:shd w:val="clear" w:color="auto" w:fill="FFFFFF" w:themeFill="background1"/>
            <w:vAlign w:val="center"/>
          </w:tcPr>
          <w:p w14:paraId="3D396758" w14:textId="77777777" w:rsidR="00FC7E71" w:rsidRPr="00C512CA" w:rsidRDefault="00FC7E71" w:rsidP="00FC7E71">
            <w:pPr>
              <w:rPr>
                <w:rFonts w:ascii="SutonnyMJ" w:hAnsi="Vrinda" w:cs="Vrinda"/>
                <w:shd w:val="clear" w:color="auto" w:fill="FFFFFF"/>
              </w:rPr>
            </w:pPr>
            <w:r w:rsidRPr="00C512CA">
              <w:rPr>
                <w:rFonts w:ascii="SutonnyMJ" w:hAnsi="Vrinda" w:cs="Vrinda"/>
                <w:shd w:val="clear" w:color="auto" w:fill="FFFFFF"/>
                <w:cs/>
                <w:lang w:bidi="bn-IN"/>
              </w:rPr>
              <w:t>দি</w:t>
            </w:r>
            <w:r w:rsidRPr="00C512CA">
              <w:rPr>
                <w:rFonts w:ascii="SutonnyMJ" w:hAnsi="Vrinda" w:cs="Vrinda"/>
                <w:shd w:val="clear" w:color="auto" w:fill="FFFFFF"/>
              </w:rPr>
              <w:t xml:space="preserve"> </w:t>
            </w:r>
            <w:r w:rsidRPr="00C512CA">
              <w:rPr>
                <w:rFonts w:ascii="SutonnyMJ" w:hAnsi="Vrinda" w:cs="Vrinda"/>
                <w:shd w:val="clear" w:color="auto" w:fill="FFFFFF"/>
                <w:cs/>
                <w:lang w:bidi="bn-IN"/>
              </w:rPr>
              <w:t>ইউনিভার্সিটি</w:t>
            </w:r>
            <w:r w:rsidRPr="00C512CA">
              <w:rPr>
                <w:rFonts w:ascii="SutonnyMJ" w:hAnsi="Vrinda" w:cs="Vrinda"/>
                <w:shd w:val="clear" w:color="auto" w:fill="FFFFFF"/>
              </w:rPr>
              <w:t xml:space="preserve"> </w:t>
            </w:r>
            <w:r w:rsidRPr="00C512CA">
              <w:rPr>
                <w:rFonts w:ascii="SutonnyMJ" w:hAnsi="Vrinda" w:cs="Vrinda"/>
                <w:shd w:val="clear" w:color="auto" w:fill="FFFFFF"/>
                <w:cs/>
                <w:lang w:bidi="bn-IN"/>
              </w:rPr>
              <w:t>প্রেস</w:t>
            </w:r>
            <w:r w:rsidRPr="00C512CA">
              <w:rPr>
                <w:rFonts w:ascii="SutonnyMJ" w:hAnsi="Vrinda" w:cs="Vrinda"/>
                <w:shd w:val="clear" w:color="auto" w:fill="FFFFFF"/>
              </w:rPr>
              <w:t xml:space="preserve"> </w:t>
            </w:r>
            <w:r w:rsidRPr="00C512CA">
              <w:rPr>
                <w:rFonts w:ascii="SutonnyMJ" w:hAnsi="Vrinda" w:cs="Vrinda"/>
                <w:shd w:val="clear" w:color="auto" w:fill="FFFFFF"/>
                <w:cs/>
                <w:lang w:bidi="bn-IN"/>
              </w:rPr>
              <w:t>লিমিটেড</w:t>
            </w:r>
          </w:p>
        </w:tc>
      </w:tr>
      <w:tr w:rsidR="00FC7E71" w:rsidRPr="00C512CA" w14:paraId="13154E3B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1C872136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14</w:t>
            </w:r>
          </w:p>
        </w:tc>
        <w:tc>
          <w:tcPr>
            <w:tcW w:w="6120" w:type="dxa"/>
            <w:shd w:val="clear" w:color="auto" w:fill="FFFFFF" w:themeFill="background1"/>
            <w:vAlign w:val="center"/>
          </w:tcPr>
          <w:p w14:paraId="0711D1C3" w14:textId="77777777" w:rsidR="00FC7E71" w:rsidRPr="00C512CA" w:rsidRDefault="00FC7E71" w:rsidP="00FC7E71">
            <w:pPr>
              <w:pStyle w:val="Heading1"/>
              <w:shd w:val="clear" w:color="auto" w:fill="FFFFFF"/>
              <w:spacing w:before="0"/>
              <w:outlineLvl w:val="0"/>
              <w:rPr>
                <w:rFonts w:ascii="SutonnyMJ" w:hAnsi="SutonnyMJ"/>
                <w:b w:val="0"/>
                <w:bCs w:val="0"/>
                <w:color w:val="auto"/>
                <w:sz w:val="22"/>
                <w:szCs w:val="22"/>
              </w:rPr>
            </w:pPr>
            <w:r w:rsidRPr="00C512CA">
              <w:rPr>
                <w:rFonts w:ascii="Vrinda" w:hAnsi="Vrinda" w:cs="Vrinda"/>
                <w:b w:val="0"/>
                <w:bCs w:val="0"/>
                <w:color w:val="auto"/>
                <w:sz w:val="22"/>
                <w:szCs w:val="22"/>
                <w:cs/>
                <w:lang w:bidi="bn-IN"/>
              </w:rPr>
              <w:t>নিয়াজির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2"/>
                <w:szCs w:val="22"/>
              </w:rPr>
              <w:t xml:space="preserve"> 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2"/>
                <w:szCs w:val="22"/>
                <w:cs/>
                <w:lang w:bidi="bn-IN"/>
              </w:rPr>
              <w:t>আত্মসমর্পনের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2"/>
                <w:szCs w:val="22"/>
              </w:rPr>
              <w:t xml:space="preserve"> 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2"/>
                <w:szCs w:val="22"/>
                <w:cs/>
                <w:lang w:bidi="bn-IN"/>
              </w:rPr>
              <w:t>দলিল</w:t>
            </w:r>
            <w:r w:rsidRPr="00C512CA">
              <w:rPr>
                <w:rFonts w:ascii="SutonnyMJ" w:hAnsi="SutonnyMJ"/>
                <w:b w:val="0"/>
                <w:bCs w:val="0"/>
                <w:color w:val="auto"/>
                <w:sz w:val="22"/>
                <w:szCs w:val="22"/>
              </w:rPr>
              <w:t xml:space="preserve"> (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2"/>
                <w:szCs w:val="22"/>
                <w:cs/>
                <w:lang w:bidi="bn-IN"/>
              </w:rPr>
              <w:t>হার্ডকভার</w:t>
            </w:r>
            <w:r w:rsidRPr="00C512CA">
              <w:rPr>
                <w:rFonts w:ascii="SutonnyMJ" w:hAnsi="SutonnyMJ"/>
                <w:b w:val="0"/>
                <w:bCs w:val="0"/>
                <w:color w:val="auto"/>
                <w:sz w:val="22"/>
                <w:szCs w:val="22"/>
              </w:rPr>
              <w:t>)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14:paraId="51A8E1B5" w14:textId="77777777" w:rsidR="00FC7E71" w:rsidRPr="00C512CA" w:rsidRDefault="00FC7E71" w:rsidP="00FC7E71">
            <w:pPr>
              <w:rPr>
                <w:rFonts w:ascii="SutonnyMJ" w:hAnsi="SutonnyMJ"/>
              </w:rPr>
            </w:pPr>
            <w:r w:rsidRPr="00C512CA">
              <w:rPr>
                <w:rFonts w:ascii="SutonnyMJ" w:hAnsi="Vrinda" w:cs="Vrinda"/>
                <w:shd w:val="clear" w:color="auto" w:fill="FFFFFF"/>
                <w:cs/>
                <w:lang w:bidi="bn-IN"/>
              </w:rPr>
              <w:t>সিদ্দিক</w:t>
            </w:r>
            <w:r w:rsidRPr="00C512CA">
              <w:rPr>
                <w:rFonts w:ascii="SutonnyMJ" w:hAnsi="Vrinda" w:cs="Vrinda"/>
                <w:shd w:val="clear" w:color="auto" w:fill="FFFFFF"/>
              </w:rPr>
              <w:t xml:space="preserve"> </w:t>
            </w:r>
            <w:r w:rsidRPr="00C512CA">
              <w:rPr>
                <w:rFonts w:ascii="SutonnyMJ" w:hAnsi="Vrinda" w:cs="Vrinda"/>
                <w:shd w:val="clear" w:color="auto" w:fill="FFFFFF"/>
                <w:cs/>
                <w:lang w:bidi="bn-IN"/>
              </w:rPr>
              <w:t>সালিক</w:t>
            </w:r>
            <w:r w:rsidRPr="00C512CA">
              <w:rPr>
                <w:rFonts w:ascii="SutonnyMJ" w:hAnsi="SutonnyMJ" w:cs="Arial"/>
              </w:rPr>
              <w:br/>
            </w:r>
            <w:r w:rsidRPr="00C512CA">
              <w:rPr>
                <w:rFonts w:ascii="SutonnyMJ" w:hAnsi="Vrinda" w:cs="Vrinda"/>
                <w:cs/>
                <w:lang w:bidi="bn-IN"/>
              </w:rPr>
              <w:t>মাসুদুল</w:t>
            </w:r>
            <w:r w:rsidRPr="00C512CA">
              <w:rPr>
                <w:rFonts w:ascii="SutonnyMJ" w:hAnsi="Vrinda" w:cs="Vrinda"/>
              </w:rPr>
              <w:t xml:space="preserve"> </w:t>
            </w:r>
            <w:r w:rsidRPr="00C512CA">
              <w:rPr>
                <w:rFonts w:ascii="SutonnyMJ" w:hAnsi="Vrinda" w:cs="Vrinda"/>
                <w:cs/>
                <w:lang w:bidi="bn-IN"/>
              </w:rPr>
              <w:t>হক</w:t>
            </w:r>
          </w:p>
        </w:tc>
        <w:tc>
          <w:tcPr>
            <w:tcW w:w="3528" w:type="dxa"/>
            <w:shd w:val="clear" w:color="auto" w:fill="FFFFFF" w:themeFill="background1"/>
            <w:vAlign w:val="center"/>
          </w:tcPr>
          <w:p w14:paraId="56E7BB9D" w14:textId="77777777" w:rsidR="00FC7E71" w:rsidRPr="00C512CA" w:rsidRDefault="00FC7E71" w:rsidP="00FC7E71">
            <w:pPr>
              <w:rPr>
                <w:rFonts w:ascii="SutonnyMJ" w:hAnsi="SutonnyMJ" w:cs="Arial"/>
              </w:rPr>
            </w:pPr>
            <w:r w:rsidRPr="00C512CA">
              <w:rPr>
                <w:rFonts w:ascii="SutonnyMJ" w:hAnsi="Vrinda" w:cs="Vrinda"/>
                <w:shd w:val="clear" w:color="auto" w:fill="FFFFFF"/>
                <w:cs/>
                <w:lang w:bidi="bn-IN"/>
              </w:rPr>
              <w:t>জাতীয়</w:t>
            </w:r>
            <w:r w:rsidRPr="00C512CA">
              <w:rPr>
                <w:rFonts w:ascii="SutonnyMJ" w:hAnsi="Vrinda" w:cs="Vrinda"/>
                <w:shd w:val="clear" w:color="auto" w:fill="FFFFFF"/>
              </w:rPr>
              <w:t xml:space="preserve"> </w:t>
            </w:r>
            <w:r w:rsidRPr="00C512CA">
              <w:rPr>
                <w:rFonts w:ascii="SutonnyMJ" w:hAnsi="Vrinda" w:cs="Vrinda"/>
                <w:shd w:val="clear" w:color="auto" w:fill="FFFFFF"/>
                <w:cs/>
                <w:lang w:bidi="bn-IN"/>
              </w:rPr>
              <w:t>সাহিত্য</w:t>
            </w:r>
            <w:r w:rsidRPr="00C512CA">
              <w:rPr>
                <w:rFonts w:ascii="SutonnyMJ" w:hAnsi="Vrinda" w:cs="Vrinda"/>
                <w:shd w:val="clear" w:color="auto" w:fill="FFFFFF"/>
              </w:rPr>
              <w:t xml:space="preserve"> </w:t>
            </w:r>
            <w:r w:rsidRPr="00C512CA">
              <w:rPr>
                <w:rFonts w:ascii="SutonnyMJ" w:hAnsi="Vrinda" w:cs="Vrinda"/>
                <w:shd w:val="clear" w:color="auto" w:fill="FFFFFF"/>
                <w:cs/>
                <w:lang w:bidi="bn-IN"/>
              </w:rPr>
              <w:t>প্রকাশ</w:t>
            </w:r>
          </w:p>
        </w:tc>
      </w:tr>
      <w:tr w:rsidR="00FC7E71" w:rsidRPr="00C512CA" w14:paraId="2035A771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3366D8E5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15</w:t>
            </w:r>
          </w:p>
        </w:tc>
        <w:tc>
          <w:tcPr>
            <w:tcW w:w="6120" w:type="dxa"/>
            <w:shd w:val="clear" w:color="auto" w:fill="FFFFFF" w:themeFill="background1"/>
            <w:vAlign w:val="center"/>
          </w:tcPr>
          <w:p w14:paraId="0B9B8A28" w14:textId="77777777" w:rsidR="00FC7E71" w:rsidRPr="00C512CA" w:rsidRDefault="00FC7E71" w:rsidP="00FC7E71">
            <w:pPr>
              <w:pStyle w:val="Heading1"/>
              <w:shd w:val="clear" w:color="auto" w:fill="FFFFFF"/>
              <w:spacing w:before="0"/>
              <w:outlineLvl w:val="0"/>
              <w:rPr>
                <w:rFonts w:ascii="SutonnyMJ" w:hAnsi="SutonnyMJ"/>
                <w:b w:val="0"/>
                <w:bCs w:val="0"/>
                <w:color w:val="auto"/>
                <w:sz w:val="22"/>
                <w:szCs w:val="22"/>
              </w:rPr>
            </w:pPr>
            <w:r w:rsidRPr="00C512CA">
              <w:rPr>
                <w:rFonts w:ascii="Vrinda" w:hAnsi="Vrinda" w:cs="Vrinda"/>
                <w:b w:val="0"/>
                <w:bCs w:val="0"/>
                <w:color w:val="auto"/>
                <w:sz w:val="22"/>
                <w:szCs w:val="22"/>
                <w:cs/>
                <w:lang w:bidi="bn-IN"/>
              </w:rPr>
              <w:t>বাংলাদেশে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2"/>
                <w:szCs w:val="22"/>
              </w:rPr>
              <w:t xml:space="preserve"> 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2"/>
                <w:szCs w:val="22"/>
                <w:cs/>
                <w:lang w:bidi="bn-IN"/>
              </w:rPr>
              <w:t>পাকিস্তানিদের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2"/>
                <w:szCs w:val="22"/>
              </w:rPr>
              <w:t xml:space="preserve"> 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2"/>
                <w:szCs w:val="22"/>
                <w:cs/>
                <w:lang w:bidi="bn-IN"/>
              </w:rPr>
              <w:t>গণহত্যা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2"/>
                <w:szCs w:val="22"/>
              </w:rPr>
              <w:t xml:space="preserve"> 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2"/>
                <w:szCs w:val="22"/>
                <w:cs/>
                <w:lang w:bidi="bn-IN"/>
              </w:rPr>
              <w:t>ও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2"/>
                <w:szCs w:val="22"/>
              </w:rPr>
              <w:t xml:space="preserve"> 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2"/>
                <w:szCs w:val="22"/>
                <w:cs/>
                <w:lang w:bidi="bn-IN"/>
              </w:rPr>
              <w:t>নারীধর্ষণ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14:paraId="690FE683" w14:textId="77777777" w:rsidR="00FC7E71" w:rsidRPr="00C512CA" w:rsidRDefault="00FC7E71" w:rsidP="00FC7E71">
            <w:pPr>
              <w:rPr>
                <w:rFonts w:ascii="SutonnyMJ" w:hAnsi="SutonnyMJ"/>
              </w:rPr>
            </w:pPr>
            <w:r w:rsidRPr="00C512CA">
              <w:rPr>
                <w:rFonts w:ascii="SutonnyMJ" w:hAnsi="Vrinda" w:cs="Vrinda"/>
                <w:shd w:val="clear" w:color="auto" w:fill="FFFFFF"/>
                <w:cs/>
                <w:lang w:bidi="bn-IN"/>
              </w:rPr>
              <w:t>তপন</w:t>
            </w:r>
            <w:r w:rsidRPr="00C512CA">
              <w:rPr>
                <w:rFonts w:ascii="SutonnyMJ" w:hAnsi="Vrinda" w:cs="Vrinda"/>
                <w:shd w:val="clear" w:color="auto" w:fill="FFFFFF"/>
              </w:rPr>
              <w:t xml:space="preserve"> </w:t>
            </w:r>
            <w:r w:rsidRPr="00C512CA">
              <w:rPr>
                <w:rFonts w:ascii="SutonnyMJ" w:hAnsi="Vrinda" w:cs="Vrinda"/>
                <w:shd w:val="clear" w:color="auto" w:fill="FFFFFF"/>
                <w:cs/>
                <w:lang w:bidi="bn-IN"/>
              </w:rPr>
              <w:t>কুমার</w:t>
            </w:r>
            <w:r w:rsidRPr="00C512CA">
              <w:rPr>
                <w:rFonts w:ascii="SutonnyMJ" w:hAnsi="Vrinda" w:cs="Vrinda"/>
                <w:shd w:val="clear" w:color="auto" w:fill="FFFFFF"/>
              </w:rPr>
              <w:t xml:space="preserve"> </w:t>
            </w:r>
            <w:r w:rsidRPr="00C512CA">
              <w:rPr>
                <w:rFonts w:ascii="SutonnyMJ" w:hAnsi="Vrinda" w:cs="Vrinda"/>
                <w:shd w:val="clear" w:color="auto" w:fill="FFFFFF"/>
                <w:cs/>
                <w:lang w:bidi="bn-IN"/>
              </w:rPr>
              <w:t>দে</w:t>
            </w:r>
          </w:p>
        </w:tc>
        <w:tc>
          <w:tcPr>
            <w:tcW w:w="3528" w:type="dxa"/>
            <w:shd w:val="clear" w:color="auto" w:fill="FFFFFF" w:themeFill="background1"/>
            <w:vAlign w:val="center"/>
          </w:tcPr>
          <w:p w14:paraId="220B2275" w14:textId="77777777" w:rsidR="00FC7E71" w:rsidRPr="00C512CA" w:rsidRDefault="00FC7E71" w:rsidP="00FC7E71">
            <w:pPr>
              <w:rPr>
                <w:rFonts w:ascii="SutonnyMJ" w:hAnsi="SutonnyMJ"/>
              </w:rPr>
            </w:pPr>
            <w:r w:rsidRPr="00C512CA">
              <w:rPr>
                <w:rFonts w:ascii="SutonnyMJ" w:hAnsi="Vrinda" w:cs="Vrinda"/>
                <w:shd w:val="clear" w:color="auto" w:fill="FFFFFF"/>
                <w:cs/>
                <w:lang w:bidi="bn-IN"/>
              </w:rPr>
              <w:t>রাবেয়া</w:t>
            </w:r>
            <w:r w:rsidRPr="00C512CA">
              <w:rPr>
                <w:rFonts w:ascii="SutonnyMJ" w:hAnsi="Vrinda" w:cs="Vrinda"/>
                <w:shd w:val="clear" w:color="auto" w:fill="FFFFFF"/>
              </w:rPr>
              <w:t xml:space="preserve"> </w:t>
            </w:r>
            <w:r w:rsidRPr="00C512CA">
              <w:rPr>
                <w:rFonts w:ascii="SutonnyMJ" w:hAnsi="Vrinda" w:cs="Vrinda"/>
                <w:shd w:val="clear" w:color="auto" w:fill="FFFFFF"/>
                <w:cs/>
                <w:lang w:bidi="bn-IN"/>
              </w:rPr>
              <w:t>বুকস্</w:t>
            </w:r>
          </w:p>
        </w:tc>
      </w:tr>
      <w:tr w:rsidR="00FC7E71" w:rsidRPr="00C512CA" w14:paraId="19C90794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456551B9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16</w:t>
            </w:r>
          </w:p>
        </w:tc>
        <w:tc>
          <w:tcPr>
            <w:tcW w:w="6120" w:type="dxa"/>
            <w:shd w:val="clear" w:color="auto" w:fill="FFFFFF" w:themeFill="background1"/>
            <w:vAlign w:val="center"/>
          </w:tcPr>
          <w:p w14:paraId="5AFCFE79" w14:textId="77777777" w:rsidR="00FC7E71" w:rsidRPr="00C512CA" w:rsidRDefault="00FC7E71" w:rsidP="00FC7E71">
            <w:pPr>
              <w:pStyle w:val="Heading1"/>
              <w:shd w:val="clear" w:color="auto" w:fill="FFFFFF"/>
              <w:spacing w:before="0"/>
              <w:outlineLvl w:val="0"/>
              <w:rPr>
                <w:rFonts w:ascii="SutonnyMJ" w:hAnsi="SutonnyMJ"/>
                <w:b w:val="0"/>
                <w:bCs w:val="0"/>
                <w:color w:val="auto"/>
                <w:sz w:val="22"/>
                <w:szCs w:val="22"/>
              </w:rPr>
            </w:pPr>
            <w:r w:rsidRPr="00C512CA">
              <w:rPr>
                <w:rFonts w:ascii="Vrinda" w:hAnsi="Vrinda" w:cs="Vrinda"/>
                <w:b w:val="0"/>
                <w:bCs w:val="0"/>
                <w:color w:val="auto"/>
                <w:sz w:val="22"/>
                <w:szCs w:val="22"/>
                <w:cs/>
                <w:lang w:bidi="bn-IN"/>
              </w:rPr>
              <w:t>স্বাধীন বাংলা বেতার কেন্দ্র</w:t>
            </w:r>
            <w:r w:rsidRPr="00C512CA">
              <w:rPr>
                <w:rFonts w:ascii="SutonnyMJ" w:hAnsi="SutonnyMJ"/>
                <w:b w:val="0"/>
                <w:bCs w:val="0"/>
                <w:color w:val="auto"/>
                <w:sz w:val="22"/>
                <w:szCs w:val="22"/>
              </w:rPr>
              <w:t xml:space="preserve"> (</w:t>
            </w:r>
            <w:r w:rsidRPr="00C512CA">
              <w:rPr>
                <w:rFonts w:ascii="Vrinda" w:hAnsi="Vrinda" w:cs="Vrinda"/>
                <w:b w:val="0"/>
                <w:bCs w:val="0"/>
                <w:color w:val="auto"/>
                <w:sz w:val="22"/>
                <w:szCs w:val="22"/>
                <w:cs/>
                <w:lang w:bidi="bn-IN"/>
              </w:rPr>
              <w:t>হার্ডকভার</w:t>
            </w:r>
            <w:r w:rsidRPr="00C512CA">
              <w:rPr>
                <w:rFonts w:ascii="SutonnyMJ" w:hAnsi="SutonnyMJ"/>
                <w:b w:val="0"/>
                <w:bCs w:val="0"/>
                <w:color w:val="auto"/>
                <w:sz w:val="22"/>
                <w:szCs w:val="22"/>
              </w:rPr>
              <w:t>)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14:paraId="36BB40BF" w14:textId="77777777" w:rsidR="00FC7E71" w:rsidRPr="00C512CA" w:rsidRDefault="00FC7E71" w:rsidP="00FC7E71">
            <w:pPr>
              <w:rPr>
                <w:rFonts w:ascii="SutonnyMJ" w:hAnsi="SutonnyMJ"/>
              </w:rPr>
            </w:pPr>
            <w:r w:rsidRPr="00C512CA">
              <w:rPr>
                <w:rFonts w:ascii="SutonnyMJ" w:hAnsi="Vrinda" w:cs="Vrinda"/>
                <w:shd w:val="clear" w:color="auto" w:fill="FFFFFF"/>
                <w:cs/>
                <w:lang w:bidi="bn-IN"/>
              </w:rPr>
              <w:t>বেলাল</w:t>
            </w:r>
            <w:r w:rsidRPr="00C512CA">
              <w:rPr>
                <w:rFonts w:ascii="SutonnyMJ" w:hAnsi="Vrinda" w:cs="Vrinda"/>
                <w:shd w:val="clear" w:color="auto" w:fill="FFFFFF"/>
              </w:rPr>
              <w:t xml:space="preserve"> </w:t>
            </w:r>
            <w:r w:rsidRPr="00C512CA">
              <w:rPr>
                <w:rFonts w:ascii="SutonnyMJ" w:hAnsi="Vrinda" w:cs="Vrinda"/>
                <w:shd w:val="clear" w:color="auto" w:fill="FFFFFF"/>
                <w:cs/>
                <w:lang w:bidi="bn-IN"/>
              </w:rPr>
              <w:t>মোহাম্মদ</w:t>
            </w:r>
          </w:p>
        </w:tc>
        <w:tc>
          <w:tcPr>
            <w:tcW w:w="3528" w:type="dxa"/>
            <w:shd w:val="clear" w:color="auto" w:fill="FFFFFF" w:themeFill="background1"/>
            <w:vAlign w:val="center"/>
          </w:tcPr>
          <w:p w14:paraId="48AFC297" w14:textId="77777777" w:rsidR="00FC7E71" w:rsidRPr="00C512CA" w:rsidRDefault="00FC7E71" w:rsidP="00FC7E71">
            <w:pPr>
              <w:rPr>
                <w:rFonts w:ascii="SutonnyMJ" w:hAnsi="Vrinda" w:cs="Vrinda"/>
                <w:shd w:val="clear" w:color="auto" w:fill="FFFFFF"/>
              </w:rPr>
            </w:pPr>
            <w:r w:rsidRPr="00C512CA">
              <w:rPr>
                <w:rFonts w:ascii="SutonnyMJ" w:hAnsi="Vrinda" w:cs="Vrinda"/>
                <w:shd w:val="clear" w:color="auto" w:fill="FFFFFF"/>
                <w:cs/>
                <w:lang w:bidi="bn-IN"/>
              </w:rPr>
              <w:t>অনুপম</w:t>
            </w:r>
            <w:r w:rsidRPr="00C512CA">
              <w:rPr>
                <w:rFonts w:ascii="SutonnyMJ" w:hAnsi="Vrinda" w:cs="Vrinda"/>
                <w:shd w:val="clear" w:color="auto" w:fill="FFFFFF"/>
              </w:rPr>
              <w:t xml:space="preserve"> </w:t>
            </w:r>
            <w:r w:rsidRPr="00C512CA">
              <w:rPr>
                <w:rFonts w:ascii="SutonnyMJ" w:hAnsi="Vrinda" w:cs="Vrinda"/>
                <w:shd w:val="clear" w:color="auto" w:fill="FFFFFF"/>
                <w:cs/>
                <w:lang w:bidi="bn-IN"/>
              </w:rPr>
              <w:t>প্রকাশনী</w:t>
            </w:r>
          </w:p>
        </w:tc>
      </w:tr>
      <w:tr w:rsidR="00FC7E71" w:rsidRPr="00C512CA" w14:paraId="17BF1238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503481BF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17</w:t>
            </w:r>
          </w:p>
        </w:tc>
        <w:tc>
          <w:tcPr>
            <w:tcW w:w="6120" w:type="dxa"/>
            <w:shd w:val="clear" w:color="auto" w:fill="FFFFFF" w:themeFill="background1"/>
            <w:vAlign w:val="center"/>
          </w:tcPr>
          <w:p w14:paraId="09625315" w14:textId="77777777" w:rsidR="00FC7E71" w:rsidRPr="00C512CA" w:rsidRDefault="00FC7E71" w:rsidP="00FC7E71">
            <w:pPr>
              <w:pStyle w:val="Heading1"/>
              <w:shd w:val="clear" w:color="auto" w:fill="FFFFFF"/>
              <w:spacing w:before="0"/>
              <w:outlineLvl w:val="0"/>
              <w:rPr>
                <w:rFonts w:ascii="Verdana" w:hAnsi="Verdana"/>
                <w:b w:val="0"/>
                <w:bCs w:val="0"/>
                <w:color w:val="auto"/>
                <w:sz w:val="20"/>
                <w:szCs w:val="20"/>
              </w:rPr>
            </w:pPr>
            <w:r w:rsidRPr="00C512CA">
              <w:rPr>
                <w:rFonts w:ascii="Verdana" w:hAnsi="Verdana"/>
                <w:b w:val="0"/>
                <w:bCs w:val="0"/>
                <w:color w:val="auto"/>
                <w:sz w:val="20"/>
                <w:szCs w:val="20"/>
              </w:rPr>
              <w:t>Bangladesh: A Legacy of Blood (Paperback)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14:paraId="1C1A062D" w14:textId="77777777" w:rsidR="00FC7E71" w:rsidRPr="00C512CA" w:rsidRDefault="00FC7E71" w:rsidP="00FC7E71">
            <w:pPr>
              <w:rPr>
                <w:rFonts w:ascii="Verdana" w:hAnsi="Verdana"/>
              </w:rPr>
            </w:pPr>
            <w:r w:rsidRPr="00C512CA">
              <w:rPr>
                <w:rFonts w:ascii="Verdana" w:hAnsi="Verdana"/>
                <w:shd w:val="clear" w:color="auto" w:fill="FFFFFF"/>
              </w:rPr>
              <w:t xml:space="preserve">Anthony </w:t>
            </w:r>
            <w:proofErr w:type="spellStart"/>
            <w:r w:rsidRPr="00C512CA">
              <w:rPr>
                <w:rFonts w:ascii="Verdana" w:hAnsi="Verdana"/>
                <w:shd w:val="clear" w:color="auto" w:fill="FFFFFF"/>
              </w:rPr>
              <w:t>Mascarenhas</w:t>
            </w:r>
            <w:proofErr w:type="spellEnd"/>
          </w:p>
        </w:tc>
        <w:tc>
          <w:tcPr>
            <w:tcW w:w="3528" w:type="dxa"/>
            <w:shd w:val="clear" w:color="auto" w:fill="FFFFFF" w:themeFill="background1"/>
            <w:vAlign w:val="center"/>
          </w:tcPr>
          <w:p w14:paraId="2D6BB302" w14:textId="77777777" w:rsidR="00FC7E71" w:rsidRPr="00C512CA" w:rsidRDefault="00FC7E71" w:rsidP="00FC7E71">
            <w:pPr>
              <w:rPr>
                <w:rFonts w:ascii="Verdana" w:hAnsi="Verdana"/>
              </w:rPr>
            </w:pPr>
            <w:r w:rsidRPr="00C512CA">
              <w:rPr>
                <w:rFonts w:ascii="Verdana" w:hAnsi="Verdana"/>
                <w:shd w:val="clear" w:color="auto" w:fill="FFFFFF"/>
              </w:rPr>
              <w:t>Hodder And Stoughton</w:t>
            </w:r>
          </w:p>
        </w:tc>
      </w:tr>
      <w:tr w:rsidR="00FC7E71" w:rsidRPr="00C512CA" w14:paraId="4E903B64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182AB48E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18</w:t>
            </w:r>
          </w:p>
        </w:tc>
        <w:tc>
          <w:tcPr>
            <w:tcW w:w="6120" w:type="dxa"/>
            <w:shd w:val="clear" w:color="auto" w:fill="FFFFFF" w:themeFill="background1"/>
            <w:vAlign w:val="center"/>
          </w:tcPr>
          <w:p w14:paraId="395D66A1" w14:textId="77777777" w:rsidR="00FC7E71" w:rsidRPr="00C512CA" w:rsidRDefault="00FC7E71" w:rsidP="00FC7E71">
            <w:pPr>
              <w:pStyle w:val="Heading1"/>
              <w:shd w:val="clear" w:color="auto" w:fill="FFFFFF"/>
              <w:spacing w:before="0"/>
              <w:outlineLvl w:val="0"/>
              <w:rPr>
                <w:rFonts w:ascii="Verdana" w:hAnsi="Verdana"/>
                <w:b w:val="0"/>
                <w:bCs w:val="0"/>
                <w:color w:val="auto"/>
                <w:sz w:val="20"/>
                <w:szCs w:val="20"/>
              </w:rPr>
            </w:pPr>
            <w:r w:rsidRPr="00C512CA">
              <w:rPr>
                <w:rFonts w:ascii="Verdana" w:hAnsi="Verdana"/>
                <w:b w:val="0"/>
                <w:bCs w:val="0"/>
                <w:color w:val="auto"/>
                <w:sz w:val="20"/>
                <w:szCs w:val="20"/>
              </w:rPr>
              <w:t>Witness to Surrender (Hardcover)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14:paraId="4F370D6C" w14:textId="77777777" w:rsidR="00FC7E71" w:rsidRPr="00C512CA" w:rsidRDefault="00FC7E71" w:rsidP="00FC7E71">
            <w:pPr>
              <w:rPr>
                <w:rFonts w:ascii="Verdana" w:hAnsi="Verdana"/>
              </w:rPr>
            </w:pPr>
            <w:proofErr w:type="spellStart"/>
            <w:r w:rsidRPr="00C512CA">
              <w:rPr>
                <w:rFonts w:ascii="Verdana" w:hAnsi="Verdana"/>
                <w:shd w:val="clear" w:color="auto" w:fill="FFFFFF"/>
              </w:rPr>
              <w:t>Siddiq</w:t>
            </w:r>
            <w:proofErr w:type="spellEnd"/>
            <w:r w:rsidRPr="00C512CA">
              <w:rPr>
                <w:rFonts w:ascii="Verdana" w:hAnsi="Verdana"/>
                <w:shd w:val="clear" w:color="auto" w:fill="FFFFFF"/>
              </w:rPr>
              <w:t xml:space="preserve"> </w:t>
            </w:r>
            <w:proofErr w:type="spellStart"/>
            <w:r w:rsidRPr="00C512CA">
              <w:rPr>
                <w:rFonts w:ascii="Verdana" w:hAnsi="Verdana"/>
                <w:shd w:val="clear" w:color="auto" w:fill="FFFFFF"/>
              </w:rPr>
              <w:t>Salik</w:t>
            </w:r>
            <w:proofErr w:type="spellEnd"/>
          </w:p>
        </w:tc>
        <w:tc>
          <w:tcPr>
            <w:tcW w:w="3528" w:type="dxa"/>
            <w:shd w:val="clear" w:color="auto" w:fill="FFFFFF" w:themeFill="background1"/>
            <w:vAlign w:val="center"/>
          </w:tcPr>
          <w:p w14:paraId="0E0AC766" w14:textId="77777777" w:rsidR="00FC7E71" w:rsidRPr="00C512CA" w:rsidRDefault="00FC7E71" w:rsidP="00FC7E71">
            <w:pPr>
              <w:rPr>
                <w:rFonts w:ascii="Verdana" w:hAnsi="Verdana"/>
              </w:rPr>
            </w:pPr>
            <w:proofErr w:type="spellStart"/>
            <w:r w:rsidRPr="00C512CA">
              <w:rPr>
                <w:rFonts w:ascii="Verdana" w:hAnsi="Verdana"/>
                <w:shd w:val="clear" w:color="auto" w:fill="FFFFFF"/>
              </w:rPr>
              <w:t>Siddiq</w:t>
            </w:r>
            <w:proofErr w:type="spellEnd"/>
            <w:r w:rsidRPr="00C512CA">
              <w:rPr>
                <w:rFonts w:ascii="Verdana" w:hAnsi="Verdana"/>
                <w:shd w:val="clear" w:color="auto" w:fill="FFFFFF"/>
              </w:rPr>
              <w:t xml:space="preserve"> </w:t>
            </w:r>
            <w:proofErr w:type="spellStart"/>
            <w:r w:rsidRPr="00C512CA">
              <w:rPr>
                <w:rFonts w:ascii="Verdana" w:hAnsi="Verdana"/>
                <w:shd w:val="clear" w:color="auto" w:fill="FFFFFF"/>
              </w:rPr>
              <w:t>Salik</w:t>
            </w:r>
            <w:proofErr w:type="spellEnd"/>
          </w:p>
        </w:tc>
      </w:tr>
      <w:tr w:rsidR="00FC7E71" w:rsidRPr="00C512CA" w14:paraId="632FB711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0E435308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19</w:t>
            </w:r>
          </w:p>
        </w:tc>
        <w:tc>
          <w:tcPr>
            <w:tcW w:w="6120" w:type="dxa"/>
            <w:shd w:val="clear" w:color="auto" w:fill="FFFFFF" w:themeFill="background1"/>
            <w:vAlign w:val="center"/>
          </w:tcPr>
          <w:p w14:paraId="47D51C5E" w14:textId="77777777" w:rsidR="00FC7E71" w:rsidRPr="00C512CA" w:rsidRDefault="00FC7E71" w:rsidP="00FC7E71">
            <w:pPr>
              <w:pStyle w:val="Heading1"/>
              <w:shd w:val="clear" w:color="auto" w:fill="FFFFFF"/>
              <w:spacing w:before="0"/>
              <w:outlineLvl w:val="0"/>
              <w:rPr>
                <w:rFonts w:ascii="Verdana" w:hAnsi="Verdana"/>
                <w:b w:val="0"/>
                <w:bCs w:val="0"/>
                <w:color w:val="auto"/>
                <w:sz w:val="20"/>
                <w:szCs w:val="20"/>
              </w:rPr>
            </w:pPr>
            <w:r w:rsidRPr="00C512CA">
              <w:rPr>
                <w:rFonts w:ascii="Verdana" w:hAnsi="Verdana"/>
                <w:b w:val="0"/>
                <w:bCs w:val="0"/>
                <w:color w:val="auto"/>
                <w:sz w:val="20"/>
                <w:szCs w:val="20"/>
              </w:rPr>
              <w:t>Genocide in Bangladesh 1971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14:paraId="55AE2068" w14:textId="77777777" w:rsidR="00FC7E71" w:rsidRPr="00C512CA" w:rsidRDefault="00FC7E71" w:rsidP="00FC7E71">
            <w:pPr>
              <w:rPr>
                <w:rFonts w:ascii="Verdana" w:hAnsi="Verdana"/>
              </w:rPr>
            </w:pPr>
            <w:r w:rsidRPr="00C512CA">
              <w:rPr>
                <w:rFonts w:ascii="Verdana" w:hAnsi="Verdana"/>
                <w:shd w:val="clear" w:color="auto" w:fill="FFFFFF"/>
              </w:rPr>
              <w:t xml:space="preserve">A. K. M. </w:t>
            </w:r>
            <w:proofErr w:type="spellStart"/>
            <w:r w:rsidRPr="00C512CA">
              <w:rPr>
                <w:rFonts w:ascii="Verdana" w:hAnsi="Verdana"/>
                <w:shd w:val="clear" w:color="auto" w:fill="FFFFFF"/>
              </w:rPr>
              <w:t>Nasimul</w:t>
            </w:r>
            <w:proofErr w:type="spellEnd"/>
            <w:r w:rsidRPr="00C512CA">
              <w:rPr>
                <w:rFonts w:ascii="Verdana" w:hAnsi="Verdana"/>
                <w:shd w:val="clear" w:color="auto" w:fill="FFFFFF"/>
              </w:rPr>
              <w:t xml:space="preserve"> Kamal</w:t>
            </w:r>
          </w:p>
        </w:tc>
        <w:tc>
          <w:tcPr>
            <w:tcW w:w="3528" w:type="dxa"/>
            <w:shd w:val="clear" w:color="auto" w:fill="FFFFFF" w:themeFill="background1"/>
            <w:vAlign w:val="center"/>
          </w:tcPr>
          <w:p w14:paraId="141E22F4" w14:textId="77777777" w:rsidR="00FC7E71" w:rsidRPr="00C512CA" w:rsidRDefault="00FC7E71" w:rsidP="00FC7E71">
            <w:pPr>
              <w:rPr>
                <w:rFonts w:ascii="Verdana" w:hAnsi="Verdana"/>
              </w:rPr>
            </w:pPr>
            <w:proofErr w:type="spellStart"/>
            <w:r w:rsidRPr="00C512CA">
              <w:rPr>
                <w:rFonts w:ascii="Verdana" w:hAnsi="Verdana"/>
                <w:shd w:val="clear" w:color="auto" w:fill="FFFFFF"/>
              </w:rPr>
              <w:t>BanglaProkash</w:t>
            </w:r>
            <w:proofErr w:type="spellEnd"/>
          </w:p>
        </w:tc>
      </w:tr>
      <w:tr w:rsidR="00FC7E71" w:rsidRPr="00C512CA" w14:paraId="6BF8669F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388EEB81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20</w:t>
            </w:r>
          </w:p>
        </w:tc>
        <w:tc>
          <w:tcPr>
            <w:tcW w:w="6120" w:type="dxa"/>
            <w:shd w:val="clear" w:color="auto" w:fill="FFFFFF" w:themeFill="background1"/>
            <w:vAlign w:val="center"/>
          </w:tcPr>
          <w:p w14:paraId="5DED9605" w14:textId="77777777" w:rsidR="00FC7E71" w:rsidRPr="00C512CA" w:rsidRDefault="00FC7E71" w:rsidP="00FC7E71">
            <w:pPr>
              <w:pStyle w:val="Heading1"/>
              <w:shd w:val="clear" w:color="auto" w:fill="FFFFFF"/>
              <w:spacing w:before="0"/>
              <w:outlineLvl w:val="0"/>
              <w:rPr>
                <w:rFonts w:ascii="Verdana" w:hAnsi="Verdana"/>
                <w:b w:val="0"/>
                <w:bCs w:val="0"/>
                <w:color w:val="auto"/>
                <w:sz w:val="20"/>
                <w:szCs w:val="20"/>
              </w:rPr>
            </w:pPr>
            <w:r w:rsidRPr="00C512CA">
              <w:rPr>
                <w:rFonts w:ascii="Verdana" w:hAnsi="Verdana"/>
                <w:b w:val="0"/>
                <w:bCs w:val="0"/>
                <w:color w:val="auto"/>
                <w:sz w:val="20"/>
                <w:szCs w:val="20"/>
              </w:rPr>
              <w:t>Dhaka in the Liberation War 1971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14:paraId="7EA115B4" w14:textId="77777777" w:rsidR="00FC7E71" w:rsidRPr="00C512CA" w:rsidRDefault="00FC7E71" w:rsidP="00FC7E71">
            <w:pPr>
              <w:rPr>
                <w:rFonts w:ascii="Verdana" w:hAnsi="Verdana"/>
              </w:rPr>
            </w:pPr>
            <w:proofErr w:type="spellStart"/>
            <w:r w:rsidRPr="00C512CA">
              <w:rPr>
                <w:rFonts w:ascii="Verdana" w:hAnsi="Verdana"/>
                <w:shd w:val="clear" w:color="auto" w:fill="FFFFFF"/>
              </w:rPr>
              <w:t>Mohit</w:t>
            </w:r>
            <w:proofErr w:type="spellEnd"/>
            <w:r w:rsidRPr="00C512CA">
              <w:rPr>
                <w:rFonts w:ascii="Verdana" w:hAnsi="Verdana"/>
                <w:shd w:val="clear" w:color="auto" w:fill="FFFFFF"/>
              </w:rPr>
              <w:t xml:space="preserve"> </w:t>
            </w:r>
            <w:proofErr w:type="spellStart"/>
            <w:r w:rsidRPr="00C512CA">
              <w:rPr>
                <w:rFonts w:ascii="Verdana" w:hAnsi="Verdana"/>
                <w:shd w:val="clear" w:color="auto" w:fill="FFFFFF"/>
              </w:rPr>
              <w:t>Ul</w:t>
            </w:r>
            <w:proofErr w:type="spellEnd"/>
            <w:r w:rsidRPr="00C512CA">
              <w:rPr>
                <w:rFonts w:ascii="Verdana" w:hAnsi="Verdana"/>
                <w:shd w:val="clear" w:color="auto" w:fill="FFFFFF"/>
              </w:rPr>
              <w:t xml:space="preserve"> </w:t>
            </w:r>
            <w:proofErr w:type="spellStart"/>
            <w:r w:rsidRPr="00C512CA">
              <w:rPr>
                <w:rFonts w:ascii="Verdana" w:hAnsi="Verdana"/>
                <w:shd w:val="clear" w:color="auto" w:fill="FFFFFF"/>
              </w:rPr>
              <w:t>Alom</w:t>
            </w:r>
            <w:proofErr w:type="spellEnd"/>
          </w:p>
        </w:tc>
        <w:tc>
          <w:tcPr>
            <w:tcW w:w="3528" w:type="dxa"/>
            <w:shd w:val="clear" w:color="auto" w:fill="FFFFFF" w:themeFill="background1"/>
            <w:vAlign w:val="center"/>
          </w:tcPr>
          <w:p w14:paraId="04CA9D12" w14:textId="77777777" w:rsidR="00FC7E71" w:rsidRPr="00C512CA" w:rsidRDefault="00FC7E71" w:rsidP="00FC7E71">
            <w:pPr>
              <w:rPr>
                <w:rFonts w:ascii="Verdana" w:hAnsi="Verdana"/>
              </w:rPr>
            </w:pPr>
            <w:r w:rsidRPr="00C512CA">
              <w:rPr>
                <w:rFonts w:ascii="Verdana" w:hAnsi="Verdana"/>
                <w:shd w:val="clear" w:color="auto" w:fill="FFFFFF"/>
              </w:rPr>
              <w:t>Asiatic Society of Bangladesh</w:t>
            </w:r>
          </w:p>
        </w:tc>
      </w:tr>
      <w:tr w:rsidR="00FC7E71" w:rsidRPr="00C512CA" w14:paraId="16750698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3385CC9C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 w:rsidRPr="00C512CA">
              <w:rPr>
                <w:sz w:val="24"/>
                <w:szCs w:val="24"/>
              </w:rPr>
              <w:t>21</w:t>
            </w:r>
          </w:p>
        </w:tc>
        <w:tc>
          <w:tcPr>
            <w:tcW w:w="6120" w:type="dxa"/>
            <w:shd w:val="clear" w:color="auto" w:fill="FFFFFF" w:themeFill="background1"/>
            <w:vAlign w:val="center"/>
          </w:tcPr>
          <w:p w14:paraId="2F075769" w14:textId="77777777" w:rsidR="00FC7E71" w:rsidRPr="00C512CA" w:rsidRDefault="00FC7E71" w:rsidP="00FC7E71">
            <w:pPr>
              <w:pStyle w:val="Heading1"/>
              <w:shd w:val="clear" w:color="auto" w:fill="FFFFFF"/>
              <w:spacing w:before="0"/>
              <w:outlineLvl w:val="0"/>
              <w:rPr>
                <w:rFonts w:ascii="Verdana" w:hAnsi="Verdana"/>
                <w:b w:val="0"/>
                <w:color w:val="auto"/>
                <w:sz w:val="20"/>
                <w:szCs w:val="20"/>
              </w:rPr>
            </w:pPr>
            <w:r w:rsidRPr="00C512CA">
              <w:rPr>
                <w:rStyle w:val="a-size-extra-large"/>
                <w:rFonts w:ascii="Verdana" w:hAnsi="Verdana"/>
                <w:b w:val="0"/>
                <w:color w:val="auto"/>
                <w:sz w:val="20"/>
                <w:szCs w:val="20"/>
              </w:rPr>
              <w:t>The World Almanac and Book of Facts 2018</w:t>
            </w:r>
            <w:r w:rsidRPr="00C512CA">
              <w:rPr>
                <w:rFonts w:ascii="Verdana" w:hAnsi="Verdana"/>
                <w:b w:val="0"/>
                <w:color w:val="auto"/>
                <w:sz w:val="20"/>
                <w:szCs w:val="20"/>
              </w:rPr>
              <w:t> </w:t>
            </w:r>
            <w:r w:rsidRPr="00C512CA">
              <w:rPr>
                <w:rStyle w:val="a-size-large"/>
                <w:rFonts w:ascii="Verdana" w:hAnsi="Verdana"/>
                <w:b w:val="0"/>
                <w:color w:val="auto"/>
                <w:sz w:val="20"/>
                <w:szCs w:val="20"/>
              </w:rPr>
              <w:t>Anniversary Edition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14:paraId="47B12FB6" w14:textId="77777777" w:rsidR="00FC7E71" w:rsidRPr="00C512CA" w:rsidRDefault="00FC7E71" w:rsidP="00FC7E71">
            <w:pPr>
              <w:rPr>
                <w:rFonts w:ascii="Verdana" w:hAnsi="Verdana"/>
                <w:shd w:val="clear" w:color="auto" w:fill="FFFFFF"/>
              </w:rPr>
            </w:pPr>
          </w:p>
        </w:tc>
        <w:tc>
          <w:tcPr>
            <w:tcW w:w="3528" w:type="dxa"/>
            <w:shd w:val="clear" w:color="auto" w:fill="FFFFFF" w:themeFill="background1"/>
            <w:vAlign w:val="center"/>
          </w:tcPr>
          <w:p w14:paraId="7380276A" w14:textId="77777777" w:rsidR="00FC7E71" w:rsidRPr="00C512CA" w:rsidRDefault="00FC7E71" w:rsidP="00FC7E71">
            <w:pPr>
              <w:rPr>
                <w:rFonts w:ascii="Verdana" w:hAnsi="Verdana"/>
                <w:bCs/>
              </w:rPr>
            </w:pPr>
            <w:r w:rsidRPr="00C512CA">
              <w:rPr>
                <w:rStyle w:val="a-size-extra-large"/>
                <w:rFonts w:ascii="Verdana" w:hAnsi="Verdana" w:cs="Arial"/>
              </w:rPr>
              <w:t>The World Almanac, 2017</w:t>
            </w:r>
          </w:p>
        </w:tc>
      </w:tr>
      <w:tr w:rsidR="00FC7E71" w:rsidRPr="00C512CA" w14:paraId="478C7A63" w14:textId="77777777" w:rsidTr="00EE4F20">
        <w:trPr>
          <w:trHeight w:val="576"/>
        </w:trPr>
        <w:tc>
          <w:tcPr>
            <w:tcW w:w="648" w:type="dxa"/>
            <w:vAlign w:val="center"/>
          </w:tcPr>
          <w:p w14:paraId="228ABD14" w14:textId="77777777" w:rsidR="00FC7E71" w:rsidRPr="00C512CA" w:rsidRDefault="00FC7E71" w:rsidP="00FC7E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6120" w:type="dxa"/>
            <w:shd w:val="clear" w:color="auto" w:fill="FFFFFF" w:themeFill="background1"/>
            <w:vAlign w:val="center"/>
          </w:tcPr>
          <w:p w14:paraId="3F846329" w14:textId="77777777" w:rsidR="00FC7E71" w:rsidRPr="00BD123F" w:rsidRDefault="00FC7E71" w:rsidP="00FC7E71">
            <w:pPr>
              <w:pStyle w:val="Heading1"/>
              <w:shd w:val="clear" w:color="auto" w:fill="FFFFFF"/>
              <w:spacing w:before="0"/>
              <w:outlineLvl w:val="0"/>
              <w:rPr>
                <w:rFonts w:ascii="Verdana" w:hAnsi="Verdana"/>
                <w:b w:val="0"/>
                <w:bCs w:val="0"/>
                <w:color w:val="auto"/>
                <w:sz w:val="20"/>
                <w:szCs w:val="20"/>
              </w:rPr>
            </w:pPr>
            <w:r w:rsidRPr="00BD123F">
              <w:rPr>
                <w:rFonts w:ascii="Verdana" w:hAnsi="Verdana"/>
                <w:b w:val="0"/>
                <w:bCs w:val="0"/>
                <w:color w:val="auto"/>
                <w:sz w:val="20"/>
                <w:szCs w:val="20"/>
              </w:rPr>
              <w:t>Guinness World Records 2017</w:t>
            </w:r>
          </w:p>
        </w:tc>
        <w:tc>
          <w:tcPr>
            <w:tcW w:w="2880" w:type="dxa"/>
            <w:shd w:val="clear" w:color="auto" w:fill="FFFFFF" w:themeFill="background1"/>
            <w:vAlign w:val="center"/>
          </w:tcPr>
          <w:p w14:paraId="54DCECE4" w14:textId="77777777" w:rsidR="00FC7E71" w:rsidRPr="0046182E" w:rsidRDefault="00FC7E71" w:rsidP="00FC7E71">
            <w:pPr>
              <w:rPr>
                <w:rFonts w:ascii="Verdana" w:hAnsi="Verdana"/>
                <w:shd w:val="clear" w:color="auto" w:fill="FFFFFF"/>
              </w:rPr>
            </w:pPr>
          </w:p>
        </w:tc>
        <w:tc>
          <w:tcPr>
            <w:tcW w:w="3528" w:type="dxa"/>
            <w:shd w:val="clear" w:color="auto" w:fill="FFFFFF" w:themeFill="background1"/>
            <w:vAlign w:val="center"/>
          </w:tcPr>
          <w:p w14:paraId="3A78CE3B" w14:textId="77777777" w:rsidR="00FC7E71" w:rsidRPr="00BD123F" w:rsidRDefault="00FC7E71" w:rsidP="00FC7E71">
            <w:pPr>
              <w:rPr>
                <w:rFonts w:ascii="Verdana" w:hAnsi="Verdana"/>
                <w:bCs/>
              </w:rPr>
            </w:pPr>
            <w:r w:rsidRPr="004752E2">
              <w:rPr>
                <w:rFonts w:ascii="Verdana" w:hAnsi="Verdana"/>
                <w:bCs/>
              </w:rPr>
              <w:t>Guinness World Records</w:t>
            </w:r>
            <w:r>
              <w:rPr>
                <w:rFonts w:ascii="Verdana" w:hAnsi="Verdana"/>
                <w:bCs/>
              </w:rPr>
              <w:t>, 2016</w:t>
            </w:r>
          </w:p>
        </w:tc>
      </w:tr>
    </w:tbl>
    <w:p w14:paraId="733FF058" w14:textId="77777777" w:rsidR="00E600AB" w:rsidRPr="00C512CA" w:rsidRDefault="00E600AB" w:rsidP="003D3650">
      <w:pPr>
        <w:spacing w:after="0" w:line="240" w:lineRule="auto"/>
        <w:rPr>
          <w:sz w:val="24"/>
          <w:szCs w:val="24"/>
        </w:rPr>
      </w:pPr>
    </w:p>
    <w:sectPr w:rsidR="00E600AB" w:rsidRPr="00C512CA" w:rsidSect="00B9162C">
      <w:pgSz w:w="15840" w:h="12240" w:orient="landscape"/>
      <w:pgMar w:top="1872" w:right="1440" w:bottom="187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yam Rupali">
    <w:panose1 w:val="02000500000000020004"/>
    <w:charset w:val="00"/>
    <w:family w:val="auto"/>
    <w:pitch w:val="variable"/>
    <w:sig w:usb0="80018003" w:usb1="00002000" w:usb2="00000000" w:usb3="00000000" w:csb0="00000001" w:csb1="00000000"/>
  </w:font>
  <w:font w:name="SutonnyMJ">
    <w:panose1 w:val="00000000000000000000"/>
    <w:charset w:val="00"/>
    <w:family w:val="auto"/>
    <w:pitch w:val="variable"/>
    <w:sig w:usb0="00000A87" w:usb1="00000000" w:usb2="00000000" w:usb3="00000000" w:csb0="0000003F" w:csb1="00000000"/>
  </w:font>
  <w:font w:name="DotumChe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7039D3"/>
    <w:multiLevelType w:val="hybridMultilevel"/>
    <w:tmpl w:val="273EE4AC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>
    <w:nsid w:val="45423D25"/>
    <w:multiLevelType w:val="hybridMultilevel"/>
    <w:tmpl w:val="C99A965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811AE9"/>
    <w:multiLevelType w:val="hybridMultilevel"/>
    <w:tmpl w:val="F8C2CEF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0MzA0tARSZpbmZgYGJko6SsGpxcWZ+XkgBca1AAnrCuIsAAAA"/>
  </w:docVars>
  <w:rsids>
    <w:rsidRoot w:val="00E600AB"/>
    <w:rsid w:val="00002B29"/>
    <w:rsid w:val="00015474"/>
    <w:rsid w:val="000154C2"/>
    <w:rsid w:val="000246CD"/>
    <w:rsid w:val="00031931"/>
    <w:rsid w:val="00032D3F"/>
    <w:rsid w:val="000439BD"/>
    <w:rsid w:val="000512A1"/>
    <w:rsid w:val="00055A63"/>
    <w:rsid w:val="00057A74"/>
    <w:rsid w:val="00070F5C"/>
    <w:rsid w:val="00083CBE"/>
    <w:rsid w:val="00087531"/>
    <w:rsid w:val="000917BE"/>
    <w:rsid w:val="00094C73"/>
    <w:rsid w:val="000B670C"/>
    <w:rsid w:val="000E36E1"/>
    <w:rsid w:val="000E4C71"/>
    <w:rsid w:val="000E7E17"/>
    <w:rsid w:val="001108EA"/>
    <w:rsid w:val="0011207E"/>
    <w:rsid w:val="001161B3"/>
    <w:rsid w:val="00135880"/>
    <w:rsid w:val="001359C0"/>
    <w:rsid w:val="00154AEA"/>
    <w:rsid w:val="0015759E"/>
    <w:rsid w:val="00163709"/>
    <w:rsid w:val="001819C9"/>
    <w:rsid w:val="001928FB"/>
    <w:rsid w:val="001C3BA4"/>
    <w:rsid w:val="001C3C49"/>
    <w:rsid w:val="00200156"/>
    <w:rsid w:val="00200C6D"/>
    <w:rsid w:val="00205C58"/>
    <w:rsid w:val="00207A4A"/>
    <w:rsid w:val="002233BC"/>
    <w:rsid w:val="00247983"/>
    <w:rsid w:val="00280495"/>
    <w:rsid w:val="002903A1"/>
    <w:rsid w:val="002931BF"/>
    <w:rsid w:val="002C1C76"/>
    <w:rsid w:val="002C5556"/>
    <w:rsid w:val="002D1AD2"/>
    <w:rsid w:val="002F336F"/>
    <w:rsid w:val="002F7D28"/>
    <w:rsid w:val="00311502"/>
    <w:rsid w:val="003144CB"/>
    <w:rsid w:val="003169AD"/>
    <w:rsid w:val="00317017"/>
    <w:rsid w:val="00324051"/>
    <w:rsid w:val="00324CB7"/>
    <w:rsid w:val="00351CCE"/>
    <w:rsid w:val="003530DD"/>
    <w:rsid w:val="00361A32"/>
    <w:rsid w:val="00361A3B"/>
    <w:rsid w:val="003713F5"/>
    <w:rsid w:val="003965C2"/>
    <w:rsid w:val="003A123A"/>
    <w:rsid w:val="003D08B8"/>
    <w:rsid w:val="003D3650"/>
    <w:rsid w:val="003E0FFB"/>
    <w:rsid w:val="004065F4"/>
    <w:rsid w:val="0041013C"/>
    <w:rsid w:val="004105EC"/>
    <w:rsid w:val="0041458F"/>
    <w:rsid w:val="00421CB1"/>
    <w:rsid w:val="004508D4"/>
    <w:rsid w:val="00461C44"/>
    <w:rsid w:val="00474199"/>
    <w:rsid w:val="004C4452"/>
    <w:rsid w:val="004D696A"/>
    <w:rsid w:val="00500836"/>
    <w:rsid w:val="00543E3D"/>
    <w:rsid w:val="00544DCE"/>
    <w:rsid w:val="00551AD2"/>
    <w:rsid w:val="005522E2"/>
    <w:rsid w:val="00557A89"/>
    <w:rsid w:val="00577D97"/>
    <w:rsid w:val="00584927"/>
    <w:rsid w:val="00591D2E"/>
    <w:rsid w:val="005A6D39"/>
    <w:rsid w:val="005D6EE3"/>
    <w:rsid w:val="005E28AB"/>
    <w:rsid w:val="00603409"/>
    <w:rsid w:val="00612B3D"/>
    <w:rsid w:val="00612BEC"/>
    <w:rsid w:val="00625E11"/>
    <w:rsid w:val="00630938"/>
    <w:rsid w:val="00632CDF"/>
    <w:rsid w:val="006526D6"/>
    <w:rsid w:val="00677413"/>
    <w:rsid w:val="006B0C69"/>
    <w:rsid w:val="006C59EC"/>
    <w:rsid w:val="006D295C"/>
    <w:rsid w:val="006F1D1E"/>
    <w:rsid w:val="006F77AE"/>
    <w:rsid w:val="006F797B"/>
    <w:rsid w:val="007132DC"/>
    <w:rsid w:val="0074774D"/>
    <w:rsid w:val="00755AC1"/>
    <w:rsid w:val="00764BB0"/>
    <w:rsid w:val="00766F4D"/>
    <w:rsid w:val="00782680"/>
    <w:rsid w:val="00784D89"/>
    <w:rsid w:val="00785C15"/>
    <w:rsid w:val="00785D66"/>
    <w:rsid w:val="00786A21"/>
    <w:rsid w:val="007A633C"/>
    <w:rsid w:val="007B154C"/>
    <w:rsid w:val="007C5748"/>
    <w:rsid w:val="007D1248"/>
    <w:rsid w:val="007F085E"/>
    <w:rsid w:val="007F18FB"/>
    <w:rsid w:val="008009FB"/>
    <w:rsid w:val="00804BEB"/>
    <w:rsid w:val="00806C40"/>
    <w:rsid w:val="00810B79"/>
    <w:rsid w:val="008167DF"/>
    <w:rsid w:val="00823F43"/>
    <w:rsid w:val="00835492"/>
    <w:rsid w:val="00837931"/>
    <w:rsid w:val="00870E4C"/>
    <w:rsid w:val="00881BF6"/>
    <w:rsid w:val="008858CC"/>
    <w:rsid w:val="0089164D"/>
    <w:rsid w:val="00893F97"/>
    <w:rsid w:val="00894618"/>
    <w:rsid w:val="00894E6B"/>
    <w:rsid w:val="00895CAE"/>
    <w:rsid w:val="00897E5E"/>
    <w:rsid w:val="008B57C1"/>
    <w:rsid w:val="008F14BA"/>
    <w:rsid w:val="009148AF"/>
    <w:rsid w:val="0092559B"/>
    <w:rsid w:val="00943BCE"/>
    <w:rsid w:val="00961796"/>
    <w:rsid w:val="00981439"/>
    <w:rsid w:val="00993A4D"/>
    <w:rsid w:val="009A5531"/>
    <w:rsid w:val="009B2E1C"/>
    <w:rsid w:val="009B322D"/>
    <w:rsid w:val="009B7296"/>
    <w:rsid w:val="009C43ED"/>
    <w:rsid w:val="009D0A9E"/>
    <w:rsid w:val="009E103C"/>
    <w:rsid w:val="009E3D99"/>
    <w:rsid w:val="009F4B32"/>
    <w:rsid w:val="00A04B5B"/>
    <w:rsid w:val="00A1019A"/>
    <w:rsid w:val="00A37644"/>
    <w:rsid w:val="00A75234"/>
    <w:rsid w:val="00A762DD"/>
    <w:rsid w:val="00A76E59"/>
    <w:rsid w:val="00A86574"/>
    <w:rsid w:val="00A91998"/>
    <w:rsid w:val="00A96AF8"/>
    <w:rsid w:val="00AA68E4"/>
    <w:rsid w:val="00AB0975"/>
    <w:rsid w:val="00AC542F"/>
    <w:rsid w:val="00AD1B49"/>
    <w:rsid w:val="00AF08D7"/>
    <w:rsid w:val="00AF5819"/>
    <w:rsid w:val="00AF6922"/>
    <w:rsid w:val="00B021FA"/>
    <w:rsid w:val="00B23A0B"/>
    <w:rsid w:val="00B513D5"/>
    <w:rsid w:val="00B6575F"/>
    <w:rsid w:val="00B67D8E"/>
    <w:rsid w:val="00B70BD8"/>
    <w:rsid w:val="00B87CFD"/>
    <w:rsid w:val="00B9162C"/>
    <w:rsid w:val="00BA70A4"/>
    <w:rsid w:val="00BB1F91"/>
    <w:rsid w:val="00BB5968"/>
    <w:rsid w:val="00BB66A0"/>
    <w:rsid w:val="00BC2062"/>
    <w:rsid w:val="00BD123F"/>
    <w:rsid w:val="00C15E63"/>
    <w:rsid w:val="00C24720"/>
    <w:rsid w:val="00C4522D"/>
    <w:rsid w:val="00C512CA"/>
    <w:rsid w:val="00C51681"/>
    <w:rsid w:val="00C5562A"/>
    <w:rsid w:val="00C56BE5"/>
    <w:rsid w:val="00C62228"/>
    <w:rsid w:val="00C72BFE"/>
    <w:rsid w:val="00C83456"/>
    <w:rsid w:val="00CB2CAB"/>
    <w:rsid w:val="00CC541F"/>
    <w:rsid w:val="00CC720D"/>
    <w:rsid w:val="00CD3970"/>
    <w:rsid w:val="00CD4F44"/>
    <w:rsid w:val="00CE4319"/>
    <w:rsid w:val="00D019CA"/>
    <w:rsid w:val="00D22713"/>
    <w:rsid w:val="00D3042D"/>
    <w:rsid w:val="00D31878"/>
    <w:rsid w:val="00D475A1"/>
    <w:rsid w:val="00D55F7E"/>
    <w:rsid w:val="00D57B60"/>
    <w:rsid w:val="00D76801"/>
    <w:rsid w:val="00D85798"/>
    <w:rsid w:val="00DC1BEC"/>
    <w:rsid w:val="00DC5691"/>
    <w:rsid w:val="00DD01F0"/>
    <w:rsid w:val="00DD2E37"/>
    <w:rsid w:val="00DF3DFA"/>
    <w:rsid w:val="00DF4399"/>
    <w:rsid w:val="00E03748"/>
    <w:rsid w:val="00E14A1E"/>
    <w:rsid w:val="00E24B7B"/>
    <w:rsid w:val="00E34C52"/>
    <w:rsid w:val="00E40857"/>
    <w:rsid w:val="00E51E13"/>
    <w:rsid w:val="00E600AB"/>
    <w:rsid w:val="00E72270"/>
    <w:rsid w:val="00E76E34"/>
    <w:rsid w:val="00E80BF4"/>
    <w:rsid w:val="00E9035F"/>
    <w:rsid w:val="00E95028"/>
    <w:rsid w:val="00E9521A"/>
    <w:rsid w:val="00EA600B"/>
    <w:rsid w:val="00ED3D5B"/>
    <w:rsid w:val="00ED5861"/>
    <w:rsid w:val="00EE1191"/>
    <w:rsid w:val="00EE4F20"/>
    <w:rsid w:val="00EF7A45"/>
    <w:rsid w:val="00F14ED7"/>
    <w:rsid w:val="00F16B6B"/>
    <w:rsid w:val="00F23BD7"/>
    <w:rsid w:val="00F27CE1"/>
    <w:rsid w:val="00F51FA9"/>
    <w:rsid w:val="00F86C4F"/>
    <w:rsid w:val="00F923F7"/>
    <w:rsid w:val="00FC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6AD2B"/>
  <w15:docId w15:val="{E14CA1E4-DD06-49E8-97F6-7CD3ABB16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65C2"/>
  </w:style>
  <w:style w:type="paragraph" w:styleId="Heading1">
    <w:name w:val="heading 1"/>
    <w:basedOn w:val="Normal"/>
    <w:next w:val="Normal"/>
    <w:link w:val="Heading1Char"/>
    <w:uiPriority w:val="9"/>
    <w:qFormat/>
    <w:rsid w:val="002001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23BD7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00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F23BD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ubtitle">
    <w:name w:val="Subtitle"/>
    <w:basedOn w:val="Normal"/>
    <w:link w:val="SubtitleChar"/>
    <w:qFormat/>
    <w:rsid w:val="00F23BD7"/>
    <w:pPr>
      <w:spacing w:after="0" w:line="240" w:lineRule="auto"/>
      <w:jc w:val="center"/>
    </w:pPr>
    <w:rPr>
      <w:rFonts w:ascii="Times New Roman" w:eastAsia="Times New Roman" w:hAnsi="Times New Roman" w:cs="Times New Roman"/>
      <w:sz w:val="30"/>
      <w:szCs w:val="20"/>
    </w:rPr>
  </w:style>
  <w:style w:type="character" w:customStyle="1" w:styleId="SubtitleChar">
    <w:name w:val="Subtitle Char"/>
    <w:basedOn w:val="DefaultParagraphFont"/>
    <w:link w:val="Subtitle"/>
    <w:rsid w:val="00F23BD7"/>
    <w:rPr>
      <w:rFonts w:ascii="Times New Roman" w:eastAsia="Times New Roman" w:hAnsi="Times New Roman" w:cs="Times New Roman"/>
      <w:sz w:val="3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2001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7B154C"/>
    <w:pPr>
      <w:ind w:left="720"/>
      <w:contextualSpacing/>
    </w:pPr>
  </w:style>
  <w:style w:type="character" w:customStyle="1" w:styleId="a-size-extra-large">
    <w:name w:val="a-size-extra-large"/>
    <w:basedOn w:val="DefaultParagraphFont"/>
    <w:rsid w:val="003169AD"/>
  </w:style>
  <w:style w:type="character" w:customStyle="1" w:styleId="a-size-large">
    <w:name w:val="a-size-large"/>
    <w:basedOn w:val="DefaultParagraphFont"/>
    <w:rsid w:val="00316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074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6</Pages>
  <Words>1008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EWU</Company>
  <LinksUpToDate>false</LinksUpToDate>
  <CharactersWithSpaces>6743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useria</cp:lastModifiedBy>
  <cp:revision>175</cp:revision>
  <dcterms:created xsi:type="dcterms:W3CDTF">2018-06-03T10:18:00Z</dcterms:created>
  <dcterms:modified xsi:type="dcterms:W3CDTF">2019-07-23T13:01:00Z</dcterms:modified>
</cp:coreProperties>
</file>