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59B" w:rsidRPr="00E600AB" w:rsidRDefault="00E600AB" w:rsidP="00E600AB">
      <w:pPr>
        <w:spacing w:after="0" w:line="240" w:lineRule="auto"/>
        <w:jc w:val="center"/>
        <w:rPr>
          <w:b/>
          <w:sz w:val="50"/>
          <w:szCs w:val="50"/>
        </w:rPr>
      </w:pPr>
      <w:r w:rsidRPr="00E600AB">
        <w:rPr>
          <w:b/>
          <w:sz w:val="50"/>
          <w:szCs w:val="50"/>
        </w:rPr>
        <w:t>East West University Library</w:t>
      </w:r>
    </w:p>
    <w:p w:rsidR="00E600AB" w:rsidRDefault="007132DC" w:rsidP="00E600AB">
      <w:pPr>
        <w:spacing w:after="0" w:line="240" w:lineRule="auto"/>
        <w:jc w:val="center"/>
        <w:rPr>
          <w:b/>
          <w:sz w:val="36"/>
          <w:szCs w:val="36"/>
        </w:rPr>
      </w:pPr>
      <w:r w:rsidRPr="007132DC">
        <w:rPr>
          <w:b/>
          <w:sz w:val="36"/>
          <w:szCs w:val="36"/>
        </w:rPr>
        <w:t>New Arrival</w:t>
      </w:r>
      <w:r w:rsidR="004D696A">
        <w:rPr>
          <w:b/>
          <w:sz w:val="36"/>
          <w:szCs w:val="36"/>
        </w:rPr>
        <w:t xml:space="preserve"> Book</w:t>
      </w:r>
      <w:r w:rsidRPr="007132DC">
        <w:rPr>
          <w:b/>
          <w:sz w:val="36"/>
          <w:szCs w:val="36"/>
        </w:rPr>
        <w:t xml:space="preserve"> List</w:t>
      </w:r>
      <w:r w:rsidR="00E600AB" w:rsidRPr="00E600AB">
        <w:rPr>
          <w:b/>
          <w:sz w:val="36"/>
          <w:szCs w:val="36"/>
        </w:rPr>
        <w:t xml:space="preserve"> </w:t>
      </w:r>
      <w:r w:rsidR="00A815F9">
        <w:rPr>
          <w:b/>
          <w:sz w:val="36"/>
          <w:szCs w:val="36"/>
        </w:rPr>
        <w:t>Summer</w:t>
      </w:r>
      <w:r w:rsidR="00E600AB" w:rsidRPr="00E600AB">
        <w:rPr>
          <w:b/>
          <w:sz w:val="36"/>
          <w:szCs w:val="36"/>
        </w:rPr>
        <w:t xml:space="preserve"> 201</w:t>
      </w:r>
      <w:r w:rsidR="00A815F9">
        <w:rPr>
          <w:b/>
          <w:sz w:val="36"/>
          <w:szCs w:val="36"/>
        </w:rPr>
        <w:t>8</w:t>
      </w:r>
    </w:p>
    <w:p w:rsidR="00E600AB" w:rsidRDefault="00E600AB" w:rsidP="00E600AB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558"/>
        <w:gridCol w:w="6210"/>
        <w:gridCol w:w="2880"/>
        <w:gridCol w:w="3528"/>
      </w:tblGrid>
      <w:tr w:rsidR="00D10B5F" w:rsidTr="005F3FA9">
        <w:trPr>
          <w:trHeight w:val="504"/>
        </w:trPr>
        <w:tc>
          <w:tcPr>
            <w:tcW w:w="558" w:type="dxa"/>
            <w:shd w:val="clear" w:color="auto" w:fill="D99594" w:themeFill="accent2" w:themeFillTint="99"/>
            <w:vAlign w:val="center"/>
          </w:tcPr>
          <w:p w:rsidR="00D10B5F" w:rsidRPr="000C54C2" w:rsidRDefault="00D10B5F" w:rsidP="00324CB7">
            <w:pPr>
              <w:jc w:val="center"/>
              <w:rPr>
                <w:b/>
                <w:sz w:val="28"/>
                <w:szCs w:val="28"/>
              </w:rPr>
            </w:pPr>
            <w:bookmarkStart w:id="0" w:name="_GoBack" w:colFirst="0" w:colLast="3"/>
            <w:r w:rsidRPr="000C54C2">
              <w:rPr>
                <w:b/>
                <w:sz w:val="28"/>
                <w:szCs w:val="28"/>
              </w:rPr>
              <w:t>SL</w:t>
            </w:r>
          </w:p>
        </w:tc>
        <w:tc>
          <w:tcPr>
            <w:tcW w:w="6210" w:type="dxa"/>
            <w:shd w:val="clear" w:color="auto" w:fill="D99594" w:themeFill="accent2" w:themeFillTint="99"/>
            <w:vAlign w:val="center"/>
          </w:tcPr>
          <w:p w:rsidR="00D10B5F" w:rsidRPr="000C54C2" w:rsidRDefault="00D10B5F" w:rsidP="00324CB7">
            <w:pPr>
              <w:jc w:val="center"/>
              <w:rPr>
                <w:b/>
                <w:sz w:val="28"/>
                <w:szCs w:val="28"/>
              </w:rPr>
            </w:pPr>
            <w:r w:rsidRPr="000C54C2">
              <w:rPr>
                <w:b/>
                <w:sz w:val="28"/>
                <w:szCs w:val="28"/>
              </w:rPr>
              <w:t>Title &amp; Edition</w:t>
            </w:r>
          </w:p>
        </w:tc>
        <w:tc>
          <w:tcPr>
            <w:tcW w:w="2880" w:type="dxa"/>
            <w:shd w:val="clear" w:color="auto" w:fill="D99594" w:themeFill="accent2" w:themeFillTint="99"/>
            <w:vAlign w:val="center"/>
          </w:tcPr>
          <w:p w:rsidR="00D10B5F" w:rsidRPr="000C54C2" w:rsidRDefault="00D10B5F" w:rsidP="00324CB7">
            <w:pPr>
              <w:jc w:val="center"/>
              <w:rPr>
                <w:b/>
                <w:sz w:val="28"/>
                <w:szCs w:val="28"/>
              </w:rPr>
            </w:pPr>
            <w:r w:rsidRPr="000C54C2">
              <w:rPr>
                <w:b/>
                <w:sz w:val="28"/>
                <w:szCs w:val="28"/>
              </w:rPr>
              <w:t>Author</w:t>
            </w:r>
            <w:r w:rsidR="00922DB2">
              <w:rPr>
                <w:b/>
                <w:sz w:val="28"/>
                <w:szCs w:val="28"/>
              </w:rPr>
              <w:t>(</w:t>
            </w:r>
            <w:r w:rsidR="00477BCC">
              <w:rPr>
                <w:b/>
                <w:sz w:val="28"/>
                <w:szCs w:val="28"/>
              </w:rPr>
              <w:t>s</w:t>
            </w:r>
            <w:r w:rsidR="00922DB2">
              <w:rPr>
                <w:b/>
                <w:sz w:val="28"/>
                <w:szCs w:val="28"/>
              </w:rPr>
              <w:t>)</w:t>
            </w:r>
            <w:r w:rsidRPr="000C54C2">
              <w:rPr>
                <w:b/>
                <w:sz w:val="28"/>
                <w:szCs w:val="28"/>
              </w:rPr>
              <w:t>/Editor</w:t>
            </w:r>
            <w:r w:rsidR="00922DB2">
              <w:rPr>
                <w:b/>
                <w:sz w:val="28"/>
                <w:szCs w:val="28"/>
              </w:rPr>
              <w:t>(</w:t>
            </w:r>
            <w:r w:rsidR="00477BCC">
              <w:rPr>
                <w:b/>
                <w:sz w:val="28"/>
                <w:szCs w:val="28"/>
              </w:rPr>
              <w:t>s</w:t>
            </w:r>
            <w:r w:rsidR="00922DB2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528" w:type="dxa"/>
            <w:shd w:val="clear" w:color="auto" w:fill="D99594" w:themeFill="accent2" w:themeFillTint="99"/>
            <w:vAlign w:val="center"/>
          </w:tcPr>
          <w:p w:rsidR="00D10B5F" w:rsidRPr="000C54C2" w:rsidRDefault="00D10B5F" w:rsidP="00324CB7">
            <w:pPr>
              <w:jc w:val="center"/>
              <w:rPr>
                <w:b/>
                <w:sz w:val="28"/>
                <w:szCs w:val="28"/>
              </w:rPr>
            </w:pPr>
            <w:r w:rsidRPr="000C54C2">
              <w:rPr>
                <w:b/>
                <w:sz w:val="28"/>
                <w:szCs w:val="28"/>
              </w:rPr>
              <w:t>Publisher</w:t>
            </w:r>
          </w:p>
        </w:tc>
      </w:tr>
      <w:bookmarkEnd w:id="0"/>
      <w:tr w:rsidR="00D10B5F" w:rsidTr="00EA7F68">
        <w:trPr>
          <w:trHeight w:val="504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D10B5F" w:rsidRPr="00F23BD7" w:rsidRDefault="00D10B5F" w:rsidP="00324CB7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F23BD7">
              <w:rPr>
                <w:b/>
                <w:color w:val="FFFFFF" w:themeColor="background1"/>
                <w:sz w:val="30"/>
                <w:szCs w:val="30"/>
              </w:rPr>
              <w:t>Applied Statistics</w:t>
            </w:r>
          </w:p>
        </w:tc>
      </w:tr>
      <w:tr w:rsidR="00D10B5F" w:rsidTr="00772D53">
        <w:trPr>
          <w:trHeight w:val="504"/>
        </w:trPr>
        <w:tc>
          <w:tcPr>
            <w:tcW w:w="558" w:type="dxa"/>
            <w:vAlign w:val="center"/>
          </w:tcPr>
          <w:p w:rsidR="00D10B5F" w:rsidRPr="00EE1191" w:rsidRDefault="00D10B5F" w:rsidP="00496942">
            <w:pPr>
              <w:jc w:val="center"/>
              <w:rPr>
                <w:sz w:val="24"/>
                <w:szCs w:val="24"/>
              </w:rPr>
            </w:pPr>
            <w:r w:rsidRPr="00EE1191"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D10B5F" w:rsidRPr="000F1281" w:rsidRDefault="00D10B5F" w:rsidP="000F1281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Introduction to statistics for biology</w:t>
            </w:r>
            <w:r w:rsidR="00F3248F">
              <w:rPr>
                <w:rFonts w:cstheme="minorHAnsi"/>
                <w:sz w:val="24"/>
                <w:szCs w:val="24"/>
              </w:rPr>
              <w:t>...3rd</w:t>
            </w:r>
            <w:r w:rsidRPr="000F1281">
              <w:rPr>
                <w:rFonts w:cstheme="minorHAnsi"/>
                <w:sz w:val="24"/>
                <w:szCs w:val="24"/>
              </w:rPr>
              <w:t xml:space="preserve"> ed.</w:t>
            </w:r>
          </w:p>
        </w:tc>
        <w:tc>
          <w:tcPr>
            <w:tcW w:w="2880" w:type="dxa"/>
            <w:vAlign w:val="center"/>
          </w:tcPr>
          <w:p w:rsidR="00D10B5F" w:rsidRPr="000F1281" w:rsidRDefault="00A2088A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Robin H. </w:t>
            </w:r>
            <w:proofErr w:type="spellStart"/>
            <w:r>
              <w:rPr>
                <w:rFonts w:cstheme="minorHAnsi"/>
                <w:sz w:val="24"/>
                <w:szCs w:val="24"/>
              </w:rPr>
              <w:t>McCleery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Trudy </w:t>
            </w:r>
            <w:r w:rsidR="00D10B5F" w:rsidRPr="000F1281">
              <w:rPr>
                <w:rFonts w:cstheme="minorHAnsi"/>
                <w:sz w:val="24"/>
                <w:szCs w:val="24"/>
              </w:rPr>
              <w:t>A. Watt,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10B5F" w:rsidRPr="000F1281">
              <w:rPr>
                <w:rFonts w:cstheme="minorHAnsi"/>
                <w:sz w:val="24"/>
                <w:szCs w:val="24"/>
              </w:rPr>
              <w:t>Tom Hart</w:t>
            </w: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Chapman and Hall/CRC,</w:t>
            </w:r>
            <w:r w:rsidR="00922DB2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D10B5F" w:rsidTr="00772D53">
        <w:trPr>
          <w:trHeight w:val="504"/>
        </w:trPr>
        <w:tc>
          <w:tcPr>
            <w:tcW w:w="558" w:type="dxa"/>
            <w:vAlign w:val="center"/>
          </w:tcPr>
          <w:p w:rsidR="00D10B5F" w:rsidRPr="00EE1191" w:rsidRDefault="00D10B5F" w:rsidP="009470E6">
            <w:pPr>
              <w:jc w:val="center"/>
              <w:rPr>
                <w:sz w:val="24"/>
                <w:szCs w:val="24"/>
              </w:rPr>
            </w:pPr>
            <w:r w:rsidRPr="00EE1191"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D10B5F" w:rsidRPr="000F1281" w:rsidRDefault="00D10B5F" w:rsidP="000F1281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Introduction to probability and statistics</w:t>
            </w:r>
            <w:r w:rsidR="00F3248F">
              <w:rPr>
                <w:rFonts w:cstheme="minorHAnsi"/>
                <w:sz w:val="24"/>
                <w:szCs w:val="24"/>
              </w:rPr>
              <w:t>... 14th</w:t>
            </w:r>
            <w:r w:rsidRPr="000F1281">
              <w:rPr>
                <w:rFonts w:cstheme="minorHAnsi"/>
                <w:sz w:val="24"/>
                <w:szCs w:val="24"/>
              </w:rPr>
              <w:t xml:space="preserve"> ed.</w:t>
            </w:r>
          </w:p>
        </w:tc>
        <w:tc>
          <w:tcPr>
            <w:tcW w:w="2880" w:type="dxa"/>
            <w:vAlign w:val="center"/>
          </w:tcPr>
          <w:p w:rsidR="00D10B5F" w:rsidRPr="00A2088A" w:rsidRDefault="00A2088A" w:rsidP="00772D53">
            <w:pPr>
              <w:rPr>
                <w:rFonts w:cstheme="minorHAnsi"/>
              </w:rPr>
            </w:pPr>
            <w:r w:rsidRPr="00A2088A">
              <w:rPr>
                <w:rFonts w:cstheme="minorHAnsi"/>
              </w:rPr>
              <w:t xml:space="preserve">William Mendenhall, </w:t>
            </w:r>
            <w:r w:rsidR="00D10B5F" w:rsidRPr="00A2088A">
              <w:rPr>
                <w:rFonts w:cstheme="minorHAnsi"/>
              </w:rPr>
              <w:t>Robert</w:t>
            </w:r>
            <w:r w:rsidRPr="00A2088A">
              <w:rPr>
                <w:rFonts w:cstheme="minorHAnsi"/>
              </w:rPr>
              <w:t xml:space="preserve"> J. Beaver, Barbara </w:t>
            </w:r>
            <w:proofErr w:type="spellStart"/>
            <w:r w:rsidR="00D10B5F" w:rsidRPr="00A2088A">
              <w:rPr>
                <w:rFonts w:cstheme="minorHAnsi"/>
              </w:rPr>
              <w:t>M.Beaver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Cengage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 xml:space="preserve"> Learning, 2013</w:t>
            </w:r>
          </w:p>
        </w:tc>
      </w:tr>
      <w:tr w:rsidR="00D10B5F" w:rsidRPr="000154C2" w:rsidTr="00EA7F68">
        <w:trPr>
          <w:trHeight w:val="504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D10B5F" w:rsidRPr="00F23BD7" w:rsidRDefault="00D10B5F" w:rsidP="009470E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3BD7">
              <w:rPr>
                <w:b/>
                <w:color w:val="FFFFFF" w:themeColor="background1"/>
                <w:sz w:val="30"/>
                <w:szCs w:val="30"/>
              </w:rPr>
              <w:t>Civil Engineering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Pr="000154C2" w:rsidRDefault="00D10B5F" w:rsidP="0094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tcBorders>
              <w:bottom w:val="single" w:sz="4" w:space="0" w:color="auto"/>
            </w:tcBorders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Foundation engineering</w:t>
            </w:r>
            <w:r w:rsidR="00F3248F" w:rsidRPr="00A62255">
              <w:rPr>
                <w:rFonts w:cstheme="minorHAnsi"/>
                <w:sz w:val="24"/>
                <w:szCs w:val="24"/>
              </w:rPr>
              <w:t>… 2nd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 xml:space="preserve"> </w:t>
            </w:r>
            <w:r w:rsidRPr="00A62255">
              <w:rPr>
                <w:rFonts w:cstheme="minorHAnsi"/>
                <w:sz w:val="24"/>
                <w:szCs w:val="24"/>
              </w:rPr>
              <w:t>ed.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Ralph B. Peck,</w:t>
            </w:r>
            <w:r w:rsidR="00F3248F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 xml:space="preserve">W. </w:t>
            </w:r>
            <w:r w:rsidR="00F3248F">
              <w:rPr>
                <w:rFonts w:cstheme="minorHAnsi"/>
                <w:sz w:val="24"/>
                <w:szCs w:val="24"/>
              </w:rPr>
              <w:t xml:space="preserve">E. Hanson, </w:t>
            </w:r>
            <w:r w:rsidRPr="000F1281">
              <w:rPr>
                <w:rFonts w:cstheme="minorHAnsi"/>
                <w:sz w:val="24"/>
                <w:szCs w:val="24"/>
              </w:rPr>
              <w:t xml:space="preserve">T. H.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Thornburn</w:t>
            </w:r>
            <w:proofErr w:type="spellEnd"/>
          </w:p>
        </w:tc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Wiley, 1974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Pr="000154C2" w:rsidRDefault="00D10B5F" w:rsidP="0094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tcBorders>
              <w:bottom w:val="single" w:sz="4" w:space="0" w:color="auto"/>
            </w:tcBorders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Mechanics of materials … </w:t>
            </w:r>
            <w:r w:rsidR="00F3248F" w:rsidRPr="00A62255">
              <w:rPr>
                <w:rFonts w:cstheme="minorHAnsi"/>
                <w:sz w:val="24"/>
                <w:szCs w:val="24"/>
              </w:rPr>
              <w:t xml:space="preserve">10th </w:t>
            </w:r>
            <w:r w:rsidRPr="00A62255">
              <w:rPr>
                <w:rFonts w:cstheme="minorHAnsi"/>
                <w:sz w:val="24"/>
                <w:szCs w:val="24"/>
              </w:rPr>
              <w:t>ed</w:t>
            </w:r>
            <w:r w:rsidR="00F3248F" w:rsidRPr="00A622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Russel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 xml:space="preserve"> C.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Hibbeler</w:t>
            </w:r>
            <w:proofErr w:type="spellEnd"/>
          </w:p>
        </w:tc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Pearson,</w:t>
            </w:r>
            <w:r w:rsidR="00922DB2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2016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Pr="000154C2" w:rsidRDefault="00D10B5F" w:rsidP="0094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Theory and Problems of Strength of Materials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William A. Nash</w:t>
            </w: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Mcgraw-Hill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>,</w:t>
            </w:r>
            <w:r w:rsidR="00922DB2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1994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D10B5F" w:rsidP="0094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Fundamentals of engineering drawing… 4th ed.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Cecil Jensen,</w:t>
            </w:r>
            <w:r w:rsidR="008C3123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 xml:space="preserve">Jay D.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Helsel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McGraw-Hill Science,</w:t>
            </w:r>
            <w:r w:rsidR="00922DB2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1995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D10B5F" w:rsidP="00600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Intermediate structural analysis  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C K Wang</w:t>
            </w: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McGraw-Hill,</w:t>
            </w:r>
            <w:r w:rsidR="00922DB2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2010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D10B5F" w:rsidP="00600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Environmental engineering   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H.S.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Peavy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>,</w:t>
            </w:r>
            <w:r w:rsidR="003258DD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D.R Rowe,</w:t>
            </w:r>
          </w:p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G.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Tchobanoglous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McGraw-Hill Science,</w:t>
            </w:r>
            <w:r w:rsidR="00922DB2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2013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D10B5F" w:rsidP="00600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Soil mechanics and foundation engineering (geotechnical </w:t>
            </w:r>
            <w:proofErr w:type="spellStart"/>
            <w:r w:rsidRPr="00A62255">
              <w:rPr>
                <w:rFonts w:cstheme="minorHAnsi"/>
                <w:sz w:val="24"/>
                <w:szCs w:val="24"/>
              </w:rPr>
              <w:t>eng.</w:t>
            </w:r>
            <w:proofErr w:type="spellEnd"/>
            <w:r w:rsidRPr="00A62255">
              <w:rPr>
                <w:rFonts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Arora</w:t>
            </w: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Standard Publication,</w:t>
            </w:r>
            <w:r w:rsidR="00922DB2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2009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D10B5F" w:rsidP="00357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Foundation  analysis and design … 5th ed. 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Joseph E. Bowles</w:t>
            </w: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Mc-Graw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 xml:space="preserve"> Hill, 2012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D10B5F" w:rsidP="00357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Soil mechanics (latest)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Lambe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Wiley India,</w:t>
            </w:r>
            <w:r w:rsidR="00922DB2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1969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D10B5F" w:rsidP="00A64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Reinforced concrete design… 3rd ed. 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Pillai</w:t>
            </w: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McGraw-Hill,</w:t>
            </w:r>
            <w:r w:rsidR="00922DB2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2009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D10B5F" w:rsidP="00A64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Soil mechanics and foundations… 17th ed. 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B.C.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Punmia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>,</w:t>
            </w:r>
            <w:r w:rsidR="003258DD">
              <w:rPr>
                <w:rFonts w:cstheme="minorHAnsi"/>
                <w:sz w:val="24"/>
                <w:szCs w:val="24"/>
              </w:rPr>
              <w:t xml:space="preserve"> </w:t>
            </w:r>
            <w:r w:rsidRPr="000F1281">
              <w:rPr>
                <w:rFonts w:cstheme="minorHAnsi"/>
                <w:sz w:val="24"/>
                <w:szCs w:val="24"/>
              </w:rPr>
              <w:t>A.K. Jain,</w:t>
            </w:r>
          </w:p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Laxmi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 xml:space="preserve"> Publication, 2017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A120C0" w:rsidP="001D3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Hydrology for Engineers</w:t>
            </w:r>
          </w:p>
        </w:tc>
        <w:tc>
          <w:tcPr>
            <w:tcW w:w="2880" w:type="dxa"/>
            <w:vAlign w:val="center"/>
          </w:tcPr>
          <w:p w:rsidR="00D10B5F" w:rsidRPr="000F1281" w:rsidRDefault="003258DD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Ray K. </w:t>
            </w:r>
            <w:proofErr w:type="spellStart"/>
            <w:r>
              <w:rPr>
                <w:rFonts w:cstheme="minorHAnsi"/>
                <w:sz w:val="24"/>
                <w:szCs w:val="24"/>
              </w:rPr>
              <w:t>Linsley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Max A. </w:t>
            </w:r>
            <w:r w:rsidR="00D10B5F" w:rsidRPr="000F1281">
              <w:rPr>
                <w:rFonts w:cstheme="minorHAnsi"/>
                <w:sz w:val="24"/>
                <w:szCs w:val="24"/>
              </w:rPr>
              <w:t>Kohler,‎ Joseph L.H. P</w:t>
            </w: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McGraw Hill, 2014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A120C0" w:rsidP="001D3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Engineering Hydrology... 4th ed.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K.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Subramanya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Tata McGraw-Hill, 2015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A120C0" w:rsidP="001D3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10" w:type="dxa"/>
            <w:shd w:val="clear" w:color="auto" w:fill="auto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Environmental Engineering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Gerard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Kiely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Tata McGraw-Hill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Edu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>, 2006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A120C0" w:rsidP="001D3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Water Supply Engineering</w:t>
            </w:r>
          </w:p>
        </w:tc>
        <w:tc>
          <w:tcPr>
            <w:tcW w:w="2880" w:type="dxa"/>
            <w:vAlign w:val="center"/>
          </w:tcPr>
          <w:p w:rsidR="00D10B5F" w:rsidRPr="003258DD" w:rsidRDefault="003258DD" w:rsidP="00772D53">
            <w:pPr>
              <w:rPr>
                <w:rFonts w:cstheme="minorHAnsi"/>
                <w:sz w:val="21"/>
                <w:szCs w:val="21"/>
              </w:rPr>
            </w:pPr>
            <w:r w:rsidRPr="003258DD">
              <w:rPr>
                <w:rFonts w:cstheme="minorHAnsi"/>
                <w:sz w:val="21"/>
                <w:szCs w:val="21"/>
              </w:rPr>
              <w:t xml:space="preserve">B. C. </w:t>
            </w:r>
            <w:proofErr w:type="spellStart"/>
            <w:r w:rsidRPr="003258DD">
              <w:rPr>
                <w:rFonts w:cstheme="minorHAnsi"/>
                <w:sz w:val="21"/>
                <w:szCs w:val="21"/>
              </w:rPr>
              <w:t>Punmia</w:t>
            </w:r>
            <w:proofErr w:type="spellEnd"/>
            <w:r w:rsidRPr="003258DD">
              <w:rPr>
                <w:rFonts w:cstheme="minorHAnsi"/>
                <w:sz w:val="21"/>
                <w:szCs w:val="21"/>
              </w:rPr>
              <w:t xml:space="preserve">, Ashok Kr Jain, </w:t>
            </w:r>
            <w:proofErr w:type="spellStart"/>
            <w:r w:rsidRPr="003258DD">
              <w:rPr>
                <w:rFonts w:cstheme="minorHAnsi"/>
                <w:sz w:val="21"/>
                <w:szCs w:val="21"/>
              </w:rPr>
              <w:t>Arun</w:t>
            </w:r>
            <w:proofErr w:type="spellEnd"/>
            <w:r w:rsidRPr="003258DD">
              <w:rPr>
                <w:rFonts w:cstheme="minorHAnsi"/>
                <w:sz w:val="21"/>
                <w:szCs w:val="21"/>
              </w:rPr>
              <w:t xml:space="preserve"> Kumar Jain, </w:t>
            </w:r>
            <w:proofErr w:type="spellStart"/>
            <w:r w:rsidR="00D10B5F" w:rsidRPr="003258DD">
              <w:rPr>
                <w:rFonts w:cstheme="minorHAnsi"/>
                <w:sz w:val="21"/>
                <w:szCs w:val="21"/>
              </w:rPr>
              <w:t>Arun</w:t>
            </w:r>
            <w:proofErr w:type="spellEnd"/>
            <w:r w:rsidR="00D10B5F" w:rsidRPr="003258DD">
              <w:rPr>
                <w:rFonts w:cstheme="minorHAnsi"/>
                <w:sz w:val="21"/>
                <w:szCs w:val="21"/>
              </w:rPr>
              <w:t xml:space="preserve"> Kr. Jain</w:t>
            </w: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Laxmi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 xml:space="preserve"> Publications, 2016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A120C0" w:rsidP="001D3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Introduction to Environmental Engineering and Science</w:t>
            </w:r>
          </w:p>
        </w:tc>
        <w:tc>
          <w:tcPr>
            <w:tcW w:w="2880" w:type="dxa"/>
            <w:vAlign w:val="center"/>
          </w:tcPr>
          <w:p w:rsidR="00D10B5F" w:rsidRPr="000F1281" w:rsidRDefault="008C675D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Gilbert M. Masters, </w:t>
            </w:r>
            <w:r w:rsidR="00D10B5F" w:rsidRPr="000F1281">
              <w:rPr>
                <w:rFonts w:cstheme="minorHAnsi"/>
                <w:sz w:val="24"/>
                <w:szCs w:val="24"/>
              </w:rPr>
              <w:t xml:space="preserve">Wendell P. </w:t>
            </w:r>
            <w:proofErr w:type="spellStart"/>
            <w:r w:rsidR="00D10B5F" w:rsidRPr="000F1281">
              <w:rPr>
                <w:rFonts w:cstheme="minorHAnsi"/>
                <w:sz w:val="24"/>
                <w:szCs w:val="24"/>
              </w:rPr>
              <w:t>Ela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Pearson, 2015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A120C0" w:rsidP="001D3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Hydrology and water resources engineering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S.K.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Garg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Khanna Publishers, 2010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A120C0" w:rsidP="009B0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Laboratory Manual on Testing of Engineering Materials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Hamant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Sood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New Age International, 2003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A120C0" w:rsidP="009B0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Civil Engineering Materials and Their Testing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Syed Danish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Hasan</w:t>
            </w:r>
            <w:proofErr w:type="spellEnd"/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Narosa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>, 2006</w:t>
            </w:r>
          </w:p>
        </w:tc>
      </w:tr>
      <w:tr w:rsidR="00D10B5F" w:rsidRPr="000154C2" w:rsidTr="00772D53">
        <w:trPr>
          <w:trHeight w:val="504"/>
        </w:trPr>
        <w:tc>
          <w:tcPr>
            <w:tcW w:w="558" w:type="dxa"/>
            <w:vAlign w:val="center"/>
          </w:tcPr>
          <w:p w:rsidR="00D10B5F" w:rsidRDefault="00A120C0" w:rsidP="00915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15CA8">
              <w:rPr>
                <w:sz w:val="24"/>
                <w:szCs w:val="24"/>
              </w:rPr>
              <w:t>0</w:t>
            </w:r>
          </w:p>
        </w:tc>
        <w:tc>
          <w:tcPr>
            <w:tcW w:w="6210" w:type="dxa"/>
            <w:vAlign w:val="center"/>
          </w:tcPr>
          <w:p w:rsidR="00D10B5F" w:rsidRPr="00A62255" w:rsidRDefault="00D10B5F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Open-Channel Hydraulics</w:t>
            </w:r>
          </w:p>
        </w:tc>
        <w:tc>
          <w:tcPr>
            <w:tcW w:w="2880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VenTe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 xml:space="preserve"> Chow</w:t>
            </w:r>
          </w:p>
        </w:tc>
        <w:tc>
          <w:tcPr>
            <w:tcW w:w="3528" w:type="dxa"/>
            <w:vAlign w:val="center"/>
          </w:tcPr>
          <w:p w:rsidR="00D10B5F" w:rsidRPr="000F1281" w:rsidRDefault="00D10B5F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The Blackburn Press, 2009</w:t>
            </w:r>
          </w:p>
        </w:tc>
      </w:tr>
      <w:tr w:rsidR="006045EF" w:rsidRPr="000154C2" w:rsidTr="00772D53">
        <w:trPr>
          <w:trHeight w:val="504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6045EF" w:rsidRPr="00247B51" w:rsidRDefault="006045EF" w:rsidP="00772D5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B0C69">
              <w:rPr>
                <w:b/>
                <w:color w:val="FFFFFF" w:themeColor="background1"/>
                <w:sz w:val="30"/>
                <w:szCs w:val="30"/>
              </w:rPr>
              <w:t>Computer Science and Engineering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C++ how to program… 10th ed.</w:t>
            </w:r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pStyle w:val="Subtitle"/>
              <w:jc w:val="left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H. M. </w:t>
            </w:r>
            <w:proofErr w:type="spellStart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Deitel</w:t>
            </w:r>
            <w:proofErr w:type="spellEnd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,</w:t>
            </w:r>
            <w:r w:rsidR="008C675D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P.J. </w:t>
            </w:r>
            <w:proofErr w:type="spellStart"/>
            <w:r w:rsidR="008C675D">
              <w:rPr>
                <w:rFonts w:asciiTheme="minorHAnsi" w:eastAsiaTheme="minorHAnsi" w:hAnsiTheme="minorHAnsi" w:cstheme="minorHAnsi"/>
                <w:sz w:val="24"/>
                <w:szCs w:val="24"/>
              </w:rPr>
              <w:t>Deitel</w:t>
            </w:r>
            <w:proofErr w:type="spellEnd"/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Pearson, </w:t>
            </w:r>
            <w:r w:rsidR="00CF14F6" w:rsidRPr="000F1281">
              <w:rPr>
                <w:rFonts w:cstheme="minorHAnsi"/>
                <w:sz w:val="24"/>
                <w:szCs w:val="24"/>
              </w:rPr>
              <w:t>2016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Computer organization and architecture … 10th ed.</w:t>
            </w:r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pStyle w:val="Subtitle"/>
              <w:jc w:val="left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William Stallings</w:t>
            </w:r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Pearson, </w:t>
            </w:r>
            <w:r w:rsidR="00CF14F6" w:rsidRPr="000F1281">
              <w:rPr>
                <w:rFonts w:cstheme="minorHAnsi"/>
                <w:sz w:val="24"/>
                <w:szCs w:val="24"/>
              </w:rPr>
              <w:t>2015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Python programming for the absolute beginner … 3rd ed.</w:t>
            </w:r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pStyle w:val="Subtitle"/>
              <w:jc w:val="left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Michael Dawson</w:t>
            </w:r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Course Technology, </w:t>
            </w:r>
            <w:r w:rsidR="00CF14F6" w:rsidRPr="000F1281">
              <w:rPr>
                <w:rFonts w:cstheme="minorHAnsi"/>
                <w:sz w:val="24"/>
                <w:szCs w:val="24"/>
              </w:rPr>
              <w:t>2010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Computer algorithms… 2nd </w:t>
            </w:r>
            <w:proofErr w:type="spellStart"/>
            <w:r w:rsidRPr="00A62255">
              <w:rPr>
                <w:rFonts w:cstheme="minorHAnsi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pStyle w:val="Subtitle"/>
              <w:jc w:val="left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E. Horowitz,</w:t>
            </w:r>
            <w:r w:rsidR="008C675D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S. </w:t>
            </w:r>
            <w:proofErr w:type="spellStart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Sahni</w:t>
            </w:r>
            <w:proofErr w:type="spellEnd"/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Silicon Press, </w:t>
            </w:r>
            <w:r w:rsidR="00CF14F6" w:rsidRPr="000F1281">
              <w:rPr>
                <w:rFonts w:cstheme="minorHAnsi"/>
                <w:sz w:val="24"/>
                <w:szCs w:val="24"/>
              </w:rPr>
              <w:t>2007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The unified modeling language user guide … 2nd </w:t>
            </w:r>
            <w:proofErr w:type="spellStart"/>
            <w:r w:rsidRPr="00A62255">
              <w:rPr>
                <w:rFonts w:cstheme="minorHAnsi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pStyle w:val="Subtitle"/>
              <w:jc w:val="left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Grady </w:t>
            </w:r>
            <w:proofErr w:type="spellStart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Booch</w:t>
            </w:r>
            <w:proofErr w:type="spellEnd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,</w:t>
            </w:r>
            <w:r w:rsidR="008C675D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James </w:t>
            </w:r>
            <w:proofErr w:type="spellStart"/>
            <w:r w:rsidR="008C675D">
              <w:rPr>
                <w:rFonts w:asciiTheme="minorHAnsi" w:eastAsiaTheme="minorHAnsi" w:hAnsiTheme="minorHAnsi" w:cstheme="minorHAnsi"/>
                <w:sz w:val="24"/>
                <w:szCs w:val="24"/>
              </w:rPr>
              <w:t>Rumbaugh</w:t>
            </w:r>
            <w:proofErr w:type="spellEnd"/>
            <w:r w:rsidR="008C675D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Ivar</w:t>
            </w:r>
            <w:proofErr w:type="spellEnd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Jacobson</w:t>
            </w:r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Addison-Wesley Professional, </w:t>
            </w:r>
            <w:r w:rsidR="00CF14F6" w:rsidRPr="000F1281">
              <w:rPr>
                <w:rFonts w:cstheme="minorHAnsi"/>
                <w:sz w:val="24"/>
                <w:szCs w:val="24"/>
              </w:rPr>
              <w:t>2005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Compilers: principles, techniques and tools… 2nd </w:t>
            </w:r>
            <w:proofErr w:type="spellStart"/>
            <w:r w:rsidRPr="00A62255">
              <w:rPr>
                <w:rFonts w:cstheme="minorHAnsi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pStyle w:val="Subtitle"/>
              <w:jc w:val="left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Alfred </w:t>
            </w:r>
            <w:proofErr w:type="spellStart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Aho</w:t>
            </w:r>
            <w:proofErr w:type="spellEnd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… [</w:t>
            </w:r>
            <w:proofErr w:type="gramStart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>et</w:t>
            </w:r>
            <w:proofErr w:type="gramEnd"/>
            <w:r w:rsidRPr="000F128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al.]</w:t>
            </w:r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Addison Wesley, </w:t>
            </w:r>
            <w:r w:rsidR="00CF14F6" w:rsidRPr="000F1281">
              <w:rPr>
                <w:rFonts w:cstheme="minorHAnsi"/>
                <w:sz w:val="24"/>
                <w:szCs w:val="24"/>
              </w:rPr>
              <w:t>2006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The elements of statistical learning: data mining, inference and prediction… 2nd ed.</w:t>
            </w:r>
          </w:p>
        </w:tc>
        <w:tc>
          <w:tcPr>
            <w:tcW w:w="2880" w:type="dxa"/>
            <w:vAlign w:val="center"/>
          </w:tcPr>
          <w:p w:rsidR="00CF14F6" w:rsidRPr="00BC2BDC" w:rsidRDefault="00CF14F6" w:rsidP="00772D53">
            <w:pPr>
              <w:pStyle w:val="Subtitle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BC2BDC">
              <w:rPr>
                <w:rFonts w:asciiTheme="minorHAnsi" w:eastAsiaTheme="minorHAnsi" w:hAnsiTheme="minorHAnsi" w:cstheme="minorHAnsi"/>
                <w:sz w:val="22"/>
                <w:szCs w:val="22"/>
              </w:rPr>
              <w:t>Trevor Hastie,</w:t>
            </w:r>
            <w:r w:rsidR="00BC2BDC" w:rsidRPr="00BC2BDC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Robert </w:t>
            </w:r>
            <w:proofErr w:type="spellStart"/>
            <w:r w:rsidR="00BC2BDC" w:rsidRPr="00BC2BDC">
              <w:rPr>
                <w:rFonts w:asciiTheme="minorHAnsi" w:eastAsiaTheme="minorHAnsi" w:hAnsiTheme="minorHAnsi" w:cstheme="minorHAnsi"/>
                <w:sz w:val="22"/>
                <w:szCs w:val="22"/>
              </w:rPr>
              <w:t>Tibshirani</w:t>
            </w:r>
            <w:proofErr w:type="spellEnd"/>
            <w:r w:rsidR="00BC2BDC" w:rsidRPr="00BC2BDC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Jerome </w:t>
            </w:r>
            <w:r w:rsidRPr="00BC2BDC">
              <w:rPr>
                <w:rFonts w:asciiTheme="minorHAnsi" w:eastAsiaTheme="minorHAnsi" w:hAnsiTheme="minorHAnsi" w:cstheme="minorHAnsi"/>
                <w:sz w:val="22"/>
                <w:szCs w:val="22"/>
              </w:rPr>
              <w:t>Friedman</w:t>
            </w:r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Springer, </w:t>
            </w:r>
            <w:r w:rsidR="00CF14F6" w:rsidRPr="000F1281">
              <w:rPr>
                <w:rFonts w:cstheme="minorHAnsi"/>
                <w:sz w:val="24"/>
                <w:szCs w:val="24"/>
              </w:rPr>
              <w:t>2016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Beginning mobile phone game programming</w:t>
            </w:r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Michael Morrison</w:t>
            </w:r>
          </w:p>
        </w:tc>
        <w:tc>
          <w:tcPr>
            <w:tcW w:w="3528" w:type="dxa"/>
            <w:vAlign w:val="center"/>
          </w:tcPr>
          <w:p w:rsidR="00CF14F6" w:rsidRPr="000F1281" w:rsidRDefault="00CF14F6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1281">
              <w:rPr>
                <w:rFonts w:cstheme="minorHAnsi"/>
                <w:sz w:val="24"/>
                <w:szCs w:val="24"/>
              </w:rPr>
              <w:t>Sams</w:t>
            </w:r>
            <w:proofErr w:type="spellEnd"/>
            <w:r w:rsidRPr="000F1281">
              <w:rPr>
                <w:rFonts w:cstheme="minorHAnsi"/>
                <w:sz w:val="24"/>
                <w:szCs w:val="24"/>
              </w:rPr>
              <w:t xml:space="preserve"> Publishing , 2004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Building machine learning systems with python</w:t>
            </w:r>
            <w:r w:rsidR="00BC2BDC" w:rsidRPr="00A62255">
              <w:rPr>
                <w:rFonts w:cstheme="minorHAnsi"/>
                <w:sz w:val="24"/>
                <w:szCs w:val="24"/>
              </w:rPr>
              <w:t>.</w:t>
            </w:r>
            <w:r w:rsidRPr="00A62255">
              <w:rPr>
                <w:rFonts w:cstheme="minorHAnsi"/>
                <w:sz w:val="24"/>
                <w:szCs w:val="24"/>
              </w:rPr>
              <w:t>.. 2nd ed.</w:t>
            </w:r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Luis Pedro Coelho,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Willi</w:t>
            </w:r>
            <w:proofErr w:type="spellEnd"/>
            <w:r w:rsidR="00BC2BD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Richert</w:t>
            </w:r>
            <w:proofErr w:type="spellEnd"/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Packt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Publishing, </w:t>
            </w:r>
            <w:r w:rsidR="00CF14F6" w:rsidRPr="000F1281">
              <w:rPr>
                <w:rFonts w:cstheme="minorHAnsi"/>
                <w:sz w:val="24"/>
                <w:szCs w:val="24"/>
              </w:rPr>
              <w:t>2015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Beginning Android Games... 3rd ed.</w:t>
            </w:r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>Robert Green,</w:t>
            </w:r>
            <w:r w:rsidR="00BC2BDC">
              <w:rPr>
                <w:rFonts w:cstheme="minorHAnsi"/>
                <w:sz w:val="24"/>
                <w:szCs w:val="24"/>
              </w:rPr>
              <w:t xml:space="preserve"> Mario </w:t>
            </w:r>
            <w:proofErr w:type="spellStart"/>
            <w:r w:rsidR="00BC2BDC">
              <w:rPr>
                <w:rFonts w:cstheme="minorHAnsi"/>
                <w:sz w:val="24"/>
                <w:szCs w:val="24"/>
              </w:rPr>
              <w:t>Zechner</w:t>
            </w:r>
            <w:proofErr w:type="spellEnd"/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Apress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="00CF14F6" w:rsidRPr="000F1281">
              <w:rPr>
                <w:rFonts w:cstheme="minorHAnsi"/>
                <w:sz w:val="24"/>
                <w:szCs w:val="24"/>
              </w:rPr>
              <w:t>2016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Pattern classification... 2nd ed.</w:t>
            </w:r>
          </w:p>
        </w:tc>
        <w:tc>
          <w:tcPr>
            <w:tcW w:w="2880" w:type="dxa"/>
            <w:vAlign w:val="center"/>
          </w:tcPr>
          <w:p w:rsidR="00CF14F6" w:rsidRPr="000F1281" w:rsidRDefault="00BC2BDC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Richard O. </w:t>
            </w:r>
            <w:proofErr w:type="spellStart"/>
            <w:r>
              <w:rPr>
                <w:rFonts w:cstheme="minorHAnsi"/>
                <w:sz w:val="24"/>
                <w:szCs w:val="24"/>
              </w:rPr>
              <w:t>Duda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Peter E. </w:t>
            </w:r>
            <w:r w:rsidR="00CF14F6" w:rsidRPr="000F1281">
              <w:rPr>
                <w:rFonts w:cstheme="minorHAnsi"/>
                <w:sz w:val="24"/>
                <w:szCs w:val="24"/>
              </w:rPr>
              <w:t>Hart,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F14F6" w:rsidRPr="000F1281">
              <w:rPr>
                <w:rFonts w:cstheme="minorHAnsi"/>
                <w:sz w:val="24"/>
                <w:szCs w:val="24"/>
              </w:rPr>
              <w:t>David G. Stork</w:t>
            </w:r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Wiley, </w:t>
            </w:r>
            <w:r w:rsidR="00CF14F6" w:rsidRPr="000F1281">
              <w:rPr>
                <w:rFonts w:cstheme="minorHAnsi"/>
                <w:sz w:val="24"/>
                <w:szCs w:val="24"/>
              </w:rPr>
              <w:t>2006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Computer vision: algorithms and applications</w:t>
            </w:r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Richard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Szeliski</w:t>
            </w:r>
            <w:proofErr w:type="spellEnd"/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Springer, </w:t>
            </w:r>
            <w:r w:rsidR="00CF14F6" w:rsidRPr="000F1281">
              <w:rPr>
                <w:rFonts w:cstheme="minorHAnsi"/>
                <w:sz w:val="24"/>
                <w:szCs w:val="24"/>
              </w:rPr>
              <w:t>2010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10" w:type="dxa"/>
            <w:vAlign w:val="center"/>
          </w:tcPr>
          <w:p w:rsidR="00BC2BDC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Introduction to robotics: analysis, control, applications</w:t>
            </w:r>
          </w:p>
          <w:p w:rsidR="00CF14F6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... 2nd ed.</w:t>
            </w:r>
          </w:p>
        </w:tc>
        <w:tc>
          <w:tcPr>
            <w:tcW w:w="2880" w:type="dxa"/>
            <w:vAlign w:val="center"/>
          </w:tcPr>
          <w:p w:rsidR="00CF14F6" w:rsidRPr="000F1281" w:rsidRDefault="00CF14F6" w:rsidP="00772D53">
            <w:pPr>
              <w:rPr>
                <w:rFonts w:cstheme="minorHAnsi"/>
                <w:sz w:val="24"/>
                <w:szCs w:val="24"/>
              </w:rPr>
            </w:pPr>
            <w:r w:rsidRPr="000F1281">
              <w:rPr>
                <w:rFonts w:cstheme="minorHAnsi"/>
                <w:sz w:val="24"/>
                <w:szCs w:val="24"/>
              </w:rPr>
              <w:t xml:space="preserve">Saeed B. </w:t>
            </w:r>
            <w:proofErr w:type="spellStart"/>
            <w:r w:rsidRPr="000F1281">
              <w:rPr>
                <w:rFonts w:cstheme="minorHAnsi"/>
                <w:sz w:val="24"/>
                <w:szCs w:val="24"/>
              </w:rPr>
              <w:t>Niku</w:t>
            </w:r>
            <w:proofErr w:type="spellEnd"/>
          </w:p>
        </w:tc>
        <w:tc>
          <w:tcPr>
            <w:tcW w:w="3528" w:type="dxa"/>
            <w:vAlign w:val="center"/>
          </w:tcPr>
          <w:p w:rsidR="00CF14F6" w:rsidRPr="000F1281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Wiley India, </w:t>
            </w:r>
            <w:r w:rsidR="00CF14F6" w:rsidRPr="000F1281">
              <w:rPr>
                <w:rFonts w:cstheme="minorHAnsi"/>
                <w:sz w:val="24"/>
                <w:szCs w:val="24"/>
              </w:rPr>
              <w:t>2011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10" w:type="dxa"/>
            <w:vAlign w:val="center"/>
          </w:tcPr>
          <w:p w:rsidR="00CF14F6" w:rsidRPr="00A62255" w:rsidRDefault="00CF14F6" w:rsidP="00367EEE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Big data analytics with R and </w:t>
            </w:r>
            <w:proofErr w:type="spellStart"/>
            <w:r w:rsidRPr="00A62255">
              <w:rPr>
                <w:rFonts w:cstheme="minorHAnsi"/>
                <w:sz w:val="24"/>
                <w:szCs w:val="24"/>
              </w:rPr>
              <w:t>hadoop</w:t>
            </w:r>
            <w:proofErr w:type="spellEnd"/>
          </w:p>
        </w:tc>
        <w:tc>
          <w:tcPr>
            <w:tcW w:w="2880" w:type="dxa"/>
            <w:vAlign w:val="center"/>
          </w:tcPr>
          <w:p w:rsidR="00CF14F6" w:rsidRPr="00432EB4" w:rsidRDefault="00CF14F6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32EB4">
              <w:rPr>
                <w:rFonts w:cstheme="minorHAnsi"/>
                <w:sz w:val="24"/>
                <w:szCs w:val="24"/>
              </w:rPr>
              <w:t>Vignesh</w:t>
            </w:r>
            <w:proofErr w:type="spellEnd"/>
            <w:r w:rsidR="00915CA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Prajapati</w:t>
            </w:r>
            <w:proofErr w:type="spellEnd"/>
          </w:p>
        </w:tc>
        <w:tc>
          <w:tcPr>
            <w:tcW w:w="3528" w:type="dxa"/>
            <w:vAlign w:val="center"/>
          </w:tcPr>
          <w:p w:rsidR="00CF14F6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Packt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Publishing, </w:t>
            </w:r>
            <w:r w:rsidR="00CF14F6" w:rsidRPr="00432EB4">
              <w:rPr>
                <w:rFonts w:cstheme="minorHAnsi"/>
                <w:sz w:val="24"/>
                <w:szCs w:val="24"/>
              </w:rPr>
              <w:t>2013</w:t>
            </w:r>
          </w:p>
        </w:tc>
      </w:tr>
      <w:tr w:rsidR="00CF14F6" w:rsidRPr="000154C2" w:rsidTr="00772D53">
        <w:trPr>
          <w:trHeight w:val="504"/>
        </w:trPr>
        <w:tc>
          <w:tcPr>
            <w:tcW w:w="558" w:type="dxa"/>
            <w:vAlign w:val="center"/>
          </w:tcPr>
          <w:p w:rsidR="00CF14F6" w:rsidRDefault="00CF14F6" w:rsidP="00CF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10" w:type="dxa"/>
            <w:vAlign w:val="center"/>
          </w:tcPr>
          <w:p w:rsidR="00367EEE" w:rsidRPr="00A62255" w:rsidRDefault="00CF14F6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Interaction design –beyon</w:t>
            </w:r>
            <w:r w:rsidR="00367EEE" w:rsidRPr="00A62255">
              <w:rPr>
                <w:rFonts w:cstheme="minorHAnsi"/>
                <w:sz w:val="24"/>
                <w:szCs w:val="24"/>
              </w:rPr>
              <w:t>d human-computer interaction</w:t>
            </w:r>
          </w:p>
          <w:p w:rsidR="00CF14F6" w:rsidRPr="00432EB4" w:rsidRDefault="00367EEE" w:rsidP="00EA7EB6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... </w:t>
            </w:r>
            <w:r w:rsidR="00CF14F6" w:rsidRPr="00A62255">
              <w:rPr>
                <w:rFonts w:cstheme="minorHAnsi"/>
                <w:sz w:val="24"/>
                <w:szCs w:val="24"/>
              </w:rPr>
              <w:t>4th ed.</w:t>
            </w:r>
          </w:p>
        </w:tc>
        <w:tc>
          <w:tcPr>
            <w:tcW w:w="2880" w:type="dxa"/>
            <w:vAlign w:val="center"/>
          </w:tcPr>
          <w:p w:rsidR="00CF14F6" w:rsidRPr="00432EB4" w:rsidRDefault="00CF14F6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Helen Sharp,</w:t>
            </w:r>
            <w:r w:rsidR="00367EEE">
              <w:rPr>
                <w:rFonts w:cstheme="minorHAnsi"/>
                <w:sz w:val="24"/>
                <w:szCs w:val="24"/>
              </w:rPr>
              <w:t xml:space="preserve"> </w:t>
            </w:r>
            <w:r w:rsidRPr="00432EB4">
              <w:rPr>
                <w:rFonts w:cstheme="minorHAnsi"/>
                <w:sz w:val="24"/>
                <w:szCs w:val="24"/>
              </w:rPr>
              <w:t xml:space="preserve">Jenny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Preece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>,</w:t>
            </w:r>
          </w:p>
          <w:p w:rsidR="00CF14F6" w:rsidRPr="00432EB4" w:rsidRDefault="00CF14F6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Yvonne Rogers</w:t>
            </w:r>
          </w:p>
        </w:tc>
        <w:tc>
          <w:tcPr>
            <w:tcW w:w="3528" w:type="dxa"/>
            <w:vAlign w:val="center"/>
          </w:tcPr>
          <w:p w:rsidR="00CF14F6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Wiley, </w:t>
            </w:r>
            <w:r w:rsidR="00CF14F6" w:rsidRPr="00432EB4">
              <w:rPr>
                <w:rFonts w:cstheme="minorHAnsi"/>
                <w:sz w:val="24"/>
                <w:szCs w:val="24"/>
              </w:rPr>
              <w:t>2015</w:t>
            </w:r>
          </w:p>
        </w:tc>
      </w:tr>
      <w:tr w:rsidR="00AF0C8A" w:rsidRPr="000154C2" w:rsidTr="00772D53">
        <w:trPr>
          <w:trHeight w:val="504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AF0C8A" w:rsidRPr="007A633C" w:rsidRDefault="00AF0C8A" w:rsidP="00772D53">
            <w:pPr>
              <w:jc w:val="center"/>
              <w:rPr>
                <w:b/>
                <w:color w:val="FF0000"/>
                <w:sz w:val="30"/>
                <w:szCs w:val="30"/>
              </w:rPr>
            </w:pPr>
            <w:r w:rsidRPr="000917BE">
              <w:rPr>
                <w:b/>
                <w:color w:val="FFFFFF" w:themeColor="background1"/>
                <w:sz w:val="30"/>
                <w:szCs w:val="30"/>
              </w:rPr>
              <w:t>Electronics and Communications Engineering</w:t>
            </w:r>
          </w:p>
        </w:tc>
      </w:tr>
      <w:tr w:rsidR="00AF0C8A" w:rsidRPr="000154C2" w:rsidTr="00772D53">
        <w:trPr>
          <w:trHeight w:val="504"/>
        </w:trPr>
        <w:tc>
          <w:tcPr>
            <w:tcW w:w="558" w:type="dxa"/>
            <w:vAlign w:val="center"/>
          </w:tcPr>
          <w:p w:rsidR="00AF0C8A" w:rsidRDefault="00AF0C8A" w:rsidP="00AF0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AF0C8A" w:rsidRPr="00432EB4" w:rsidRDefault="00AF0C8A" w:rsidP="00AF0C8A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Digital signal processing</w:t>
            </w:r>
          </w:p>
        </w:tc>
        <w:tc>
          <w:tcPr>
            <w:tcW w:w="2880" w:type="dxa"/>
            <w:vAlign w:val="center"/>
          </w:tcPr>
          <w:p w:rsidR="00AF0C8A" w:rsidRPr="00432EB4" w:rsidRDefault="00AF0C8A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32EB4">
              <w:rPr>
                <w:rFonts w:cstheme="minorHAnsi"/>
                <w:sz w:val="24"/>
                <w:szCs w:val="24"/>
              </w:rPr>
              <w:t>Tarun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 xml:space="preserve"> Kumar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Rawat</w:t>
            </w:r>
            <w:proofErr w:type="spellEnd"/>
          </w:p>
        </w:tc>
        <w:tc>
          <w:tcPr>
            <w:tcW w:w="3528" w:type="dxa"/>
            <w:vAlign w:val="center"/>
          </w:tcPr>
          <w:p w:rsidR="00AF0C8A" w:rsidRPr="00432EB4" w:rsidRDefault="00AF0C8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Oxford Higher Education, 2014</w:t>
            </w:r>
          </w:p>
        </w:tc>
      </w:tr>
      <w:tr w:rsidR="00AF0C8A" w:rsidRPr="000154C2" w:rsidTr="00772D53">
        <w:trPr>
          <w:trHeight w:val="504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AF0C8A" w:rsidRPr="00A75234" w:rsidRDefault="00AF0C8A" w:rsidP="00772D53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A75234">
              <w:rPr>
                <w:b/>
                <w:color w:val="FFFFFF" w:themeColor="background1"/>
                <w:sz w:val="30"/>
                <w:szCs w:val="30"/>
              </w:rPr>
              <w:t>English</w:t>
            </w:r>
          </w:p>
        </w:tc>
      </w:tr>
      <w:tr w:rsidR="00AF0C8A" w:rsidRPr="000154C2" w:rsidTr="00772D53">
        <w:trPr>
          <w:trHeight w:val="504"/>
        </w:trPr>
        <w:tc>
          <w:tcPr>
            <w:tcW w:w="558" w:type="dxa"/>
            <w:vAlign w:val="center"/>
          </w:tcPr>
          <w:p w:rsidR="00AF0C8A" w:rsidRPr="000154C2" w:rsidRDefault="00AF0C8A" w:rsidP="00AF0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AF0C8A" w:rsidRPr="00432EB4" w:rsidRDefault="00AF0C8A" w:rsidP="00432EB4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Academic writing a handbook for international students</w:t>
            </w:r>
          </w:p>
          <w:p w:rsidR="00AF0C8A" w:rsidRPr="00432EB4" w:rsidRDefault="00AF0C8A" w:rsidP="00432EB4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... 5th</w:t>
            </w:r>
            <w:r w:rsidR="00367EE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880" w:type="dxa"/>
            <w:vAlign w:val="center"/>
          </w:tcPr>
          <w:p w:rsidR="00AF0C8A" w:rsidRPr="00432EB4" w:rsidRDefault="00AF0C8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Stephen Bailey</w:t>
            </w:r>
          </w:p>
        </w:tc>
        <w:tc>
          <w:tcPr>
            <w:tcW w:w="3528" w:type="dxa"/>
            <w:vAlign w:val="center"/>
          </w:tcPr>
          <w:p w:rsidR="00AF0C8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Routledge, </w:t>
            </w:r>
            <w:r w:rsidR="00AF0C8A" w:rsidRPr="00432EB4">
              <w:rPr>
                <w:rFonts w:cstheme="minorHAnsi"/>
                <w:sz w:val="24"/>
                <w:szCs w:val="24"/>
              </w:rPr>
              <w:t>2018</w:t>
            </w:r>
          </w:p>
        </w:tc>
      </w:tr>
      <w:tr w:rsidR="00AF0C8A" w:rsidRPr="000154C2" w:rsidTr="00772D53">
        <w:trPr>
          <w:trHeight w:val="504"/>
        </w:trPr>
        <w:tc>
          <w:tcPr>
            <w:tcW w:w="558" w:type="dxa"/>
            <w:vAlign w:val="center"/>
          </w:tcPr>
          <w:p w:rsidR="00AF0C8A" w:rsidRDefault="00AF0C8A" w:rsidP="00AF0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AF0C8A" w:rsidRPr="00432EB4" w:rsidRDefault="00AF0C8A" w:rsidP="00EA7EB6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Methods and Methodologies for language teaching</w:t>
            </w:r>
          </w:p>
        </w:tc>
        <w:tc>
          <w:tcPr>
            <w:tcW w:w="2880" w:type="dxa"/>
            <w:vAlign w:val="center"/>
          </w:tcPr>
          <w:p w:rsidR="00AF0C8A" w:rsidRPr="00432EB4" w:rsidRDefault="00AF0C8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Andy Curtis</w:t>
            </w:r>
          </w:p>
        </w:tc>
        <w:tc>
          <w:tcPr>
            <w:tcW w:w="3528" w:type="dxa"/>
            <w:vAlign w:val="center"/>
          </w:tcPr>
          <w:p w:rsidR="00AF0C8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Palgrave, </w:t>
            </w:r>
            <w:r w:rsidR="00AF0C8A" w:rsidRPr="00432EB4"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AF0C8A" w:rsidRPr="000154C2" w:rsidTr="00772D53">
        <w:trPr>
          <w:trHeight w:val="504"/>
        </w:trPr>
        <w:tc>
          <w:tcPr>
            <w:tcW w:w="558" w:type="dxa"/>
            <w:vAlign w:val="center"/>
          </w:tcPr>
          <w:p w:rsidR="00AF0C8A" w:rsidRDefault="00AF0C8A" w:rsidP="00AF0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AF0C8A" w:rsidRPr="00432EB4" w:rsidRDefault="00AF0C8A" w:rsidP="00EA7EB6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 xml:space="preserve">World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Englishes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>: a critical analysis</w:t>
            </w:r>
          </w:p>
        </w:tc>
        <w:tc>
          <w:tcPr>
            <w:tcW w:w="2880" w:type="dxa"/>
            <w:vAlign w:val="center"/>
          </w:tcPr>
          <w:p w:rsidR="00AF0C8A" w:rsidRPr="00432EB4" w:rsidRDefault="00AF0C8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 xml:space="preserve">Mario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Saraceni</w:t>
            </w:r>
            <w:proofErr w:type="spellEnd"/>
          </w:p>
        </w:tc>
        <w:tc>
          <w:tcPr>
            <w:tcW w:w="3528" w:type="dxa"/>
            <w:vAlign w:val="center"/>
          </w:tcPr>
          <w:p w:rsidR="00AF0C8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Bloomsbury Academic, </w:t>
            </w:r>
            <w:r w:rsidR="00AF0C8A" w:rsidRPr="00432EB4">
              <w:rPr>
                <w:rFonts w:cstheme="minorHAnsi"/>
                <w:sz w:val="24"/>
                <w:szCs w:val="24"/>
              </w:rPr>
              <w:t>2015</w:t>
            </w:r>
          </w:p>
        </w:tc>
      </w:tr>
      <w:tr w:rsidR="00AF0C8A" w:rsidRPr="000154C2" w:rsidTr="00772D53">
        <w:trPr>
          <w:trHeight w:val="504"/>
        </w:trPr>
        <w:tc>
          <w:tcPr>
            <w:tcW w:w="558" w:type="dxa"/>
            <w:vAlign w:val="center"/>
          </w:tcPr>
          <w:p w:rsidR="00AF0C8A" w:rsidRDefault="00AF0C8A" w:rsidP="00AF0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AF0C8A" w:rsidRPr="00432EB4" w:rsidRDefault="00AF0C8A" w:rsidP="00EA7EB6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 xml:space="preserve">A tale of two cultures: qualitative and quantitative research </w:t>
            </w:r>
            <w:r w:rsidRPr="00432EB4">
              <w:rPr>
                <w:rFonts w:cstheme="minorHAnsi"/>
                <w:sz w:val="24"/>
                <w:szCs w:val="24"/>
              </w:rPr>
              <w:lastRenderedPageBreak/>
              <w:t>in the social sciences</w:t>
            </w:r>
          </w:p>
        </w:tc>
        <w:tc>
          <w:tcPr>
            <w:tcW w:w="2880" w:type="dxa"/>
            <w:vAlign w:val="center"/>
          </w:tcPr>
          <w:p w:rsidR="00AF0C8A" w:rsidRPr="00432EB4" w:rsidRDefault="00AF0C8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lastRenderedPageBreak/>
              <w:t xml:space="preserve">Gary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Goertz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>,</w:t>
            </w:r>
            <w:r w:rsidR="0049270D">
              <w:rPr>
                <w:rFonts w:cstheme="minorHAnsi"/>
                <w:sz w:val="24"/>
                <w:szCs w:val="24"/>
              </w:rPr>
              <w:t xml:space="preserve"> </w:t>
            </w:r>
            <w:r w:rsidRPr="00432EB4">
              <w:rPr>
                <w:rFonts w:cstheme="minorHAnsi"/>
                <w:sz w:val="24"/>
                <w:szCs w:val="24"/>
              </w:rPr>
              <w:t xml:space="preserve">James </w:t>
            </w:r>
            <w:r w:rsidRPr="00432EB4">
              <w:rPr>
                <w:rFonts w:cstheme="minorHAnsi"/>
                <w:sz w:val="24"/>
                <w:szCs w:val="24"/>
              </w:rPr>
              <w:lastRenderedPageBreak/>
              <w:t>Mahoney</w:t>
            </w:r>
          </w:p>
        </w:tc>
        <w:tc>
          <w:tcPr>
            <w:tcW w:w="3528" w:type="dxa"/>
            <w:vAlign w:val="center"/>
          </w:tcPr>
          <w:p w:rsidR="00AF0C8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Princeton University Press, </w:t>
            </w:r>
            <w:r w:rsidR="00AF0C8A" w:rsidRPr="00432EB4">
              <w:rPr>
                <w:rFonts w:cstheme="minorHAnsi"/>
                <w:sz w:val="24"/>
                <w:szCs w:val="24"/>
              </w:rPr>
              <w:t>2012</w:t>
            </w:r>
          </w:p>
        </w:tc>
      </w:tr>
      <w:tr w:rsidR="00AF0C8A" w:rsidRPr="000154C2" w:rsidTr="00772D53">
        <w:trPr>
          <w:trHeight w:val="504"/>
        </w:trPr>
        <w:tc>
          <w:tcPr>
            <w:tcW w:w="558" w:type="dxa"/>
            <w:vAlign w:val="center"/>
          </w:tcPr>
          <w:p w:rsidR="00AF0C8A" w:rsidRDefault="00AF0C8A" w:rsidP="00AF0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6210" w:type="dxa"/>
            <w:vAlign w:val="center"/>
          </w:tcPr>
          <w:p w:rsidR="00AF0C8A" w:rsidRPr="00432EB4" w:rsidRDefault="00AF0C8A" w:rsidP="00EA7EB6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 xml:space="preserve">Essential teacher knowledge: core concepts in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 xml:space="preserve"> language teaching (with DVD pack)</w:t>
            </w:r>
          </w:p>
        </w:tc>
        <w:tc>
          <w:tcPr>
            <w:tcW w:w="2880" w:type="dxa"/>
            <w:vAlign w:val="center"/>
          </w:tcPr>
          <w:p w:rsidR="00AF0C8A" w:rsidRPr="00432EB4" w:rsidRDefault="00AF0C8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Jeremy Harmer</w:t>
            </w:r>
          </w:p>
        </w:tc>
        <w:tc>
          <w:tcPr>
            <w:tcW w:w="3528" w:type="dxa"/>
            <w:vAlign w:val="center"/>
          </w:tcPr>
          <w:p w:rsidR="00AF0C8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Pearson, </w:t>
            </w:r>
            <w:r w:rsidR="00AF0C8A" w:rsidRPr="00432EB4">
              <w:rPr>
                <w:rFonts w:cstheme="minorHAnsi"/>
                <w:sz w:val="24"/>
                <w:szCs w:val="24"/>
              </w:rPr>
              <w:t>2012</w:t>
            </w:r>
          </w:p>
        </w:tc>
      </w:tr>
      <w:tr w:rsidR="00D32BCA" w:rsidRPr="000154C2" w:rsidTr="00EA7F68">
        <w:trPr>
          <w:trHeight w:val="504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D32BCA" w:rsidRPr="005368DD" w:rsidRDefault="00D32BCA" w:rsidP="007B4919">
            <w:pPr>
              <w:pStyle w:val="Subtitle"/>
              <w:rPr>
                <w:rFonts w:ascii="Verdana" w:hAnsi="Verdana" w:cs="Arial"/>
                <w:sz w:val="16"/>
                <w:szCs w:val="16"/>
              </w:rPr>
            </w:pPr>
            <w:r w:rsidRPr="007B4919">
              <w:rPr>
                <w:rFonts w:asciiTheme="minorHAnsi" w:eastAsiaTheme="minorHAnsi" w:hAnsiTheme="minorHAnsi" w:cstheme="minorBidi"/>
                <w:b/>
                <w:color w:val="FFFFFF" w:themeColor="background1"/>
                <w:szCs w:val="30"/>
              </w:rPr>
              <w:t>Information Studies and Library Management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DE6A6D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Library automation: core concepts</w:t>
            </w:r>
            <w:r w:rsidR="00DE6A6D" w:rsidRPr="00A62255">
              <w:rPr>
                <w:rFonts w:cstheme="minorHAnsi"/>
                <w:sz w:val="24"/>
                <w:szCs w:val="24"/>
              </w:rPr>
              <w:t xml:space="preserve"> and practical systems analysis</w:t>
            </w:r>
            <w:r w:rsidRPr="00A62255">
              <w:rPr>
                <w:rFonts w:cstheme="minorHAnsi"/>
                <w:sz w:val="24"/>
                <w:szCs w:val="24"/>
              </w:rPr>
              <w:t>… 3rd ed.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Dania Bilal</w:t>
            </w:r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Libraries Unlimited, 2014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DE6A6D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Managing archives and archival institutions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 xml:space="preserve">James Gregory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Bradsher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University of Chicago Press, </w:t>
            </w:r>
            <w:r w:rsidR="009069DA" w:rsidRPr="00432EB4">
              <w:rPr>
                <w:rFonts w:cstheme="minorHAnsi"/>
                <w:sz w:val="24"/>
                <w:szCs w:val="24"/>
              </w:rPr>
              <w:t>1991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DE6A6D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Collaboration in international and comparative librarianship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32EB4">
              <w:rPr>
                <w:rFonts w:cstheme="minorHAnsi"/>
                <w:sz w:val="24"/>
                <w:szCs w:val="24"/>
              </w:rPr>
              <w:t>SusmitaChakraborty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>,</w:t>
            </w:r>
          </w:p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32EB4">
              <w:rPr>
                <w:rFonts w:cstheme="minorHAnsi"/>
                <w:sz w:val="24"/>
                <w:szCs w:val="24"/>
              </w:rPr>
              <w:t>Anup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 xml:space="preserve"> Kumar Das</w:t>
            </w:r>
          </w:p>
        </w:tc>
        <w:tc>
          <w:tcPr>
            <w:tcW w:w="3528" w:type="dxa"/>
            <w:vAlign w:val="center"/>
          </w:tcPr>
          <w:p w:rsidR="009069D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IGI Global, </w:t>
            </w:r>
            <w:r w:rsidR="009069DA" w:rsidRPr="00432EB4">
              <w:rPr>
                <w:rFonts w:cstheme="minorHAnsi"/>
                <w:sz w:val="24"/>
                <w:szCs w:val="24"/>
              </w:rPr>
              <w:t>2013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DE6A6D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The education and training of information professionals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G.E. Gorman</w:t>
            </w:r>
          </w:p>
        </w:tc>
        <w:tc>
          <w:tcPr>
            <w:tcW w:w="3528" w:type="dxa"/>
            <w:vAlign w:val="center"/>
          </w:tcPr>
          <w:p w:rsidR="009069D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Scarecrow Press, </w:t>
            </w:r>
            <w:r w:rsidR="009069DA" w:rsidRPr="00432EB4">
              <w:rPr>
                <w:rFonts w:cstheme="minorHAnsi"/>
                <w:sz w:val="24"/>
                <w:szCs w:val="24"/>
              </w:rPr>
              <w:t>1990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DE6A6D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Privacy, security and information management: An overview</w:t>
            </w:r>
          </w:p>
        </w:tc>
        <w:tc>
          <w:tcPr>
            <w:tcW w:w="2880" w:type="dxa"/>
            <w:vAlign w:val="center"/>
          </w:tcPr>
          <w:p w:rsidR="009069DA" w:rsidRPr="00556EBD" w:rsidRDefault="009069DA" w:rsidP="00772D53">
            <w:pPr>
              <w:rPr>
                <w:rFonts w:cstheme="minorHAnsi"/>
                <w:sz w:val="21"/>
                <w:szCs w:val="21"/>
              </w:rPr>
            </w:pPr>
            <w:r w:rsidRPr="00556EBD">
              <w:rPr>
                <w:rFonts w:cstheme="minorHAnsi"/>
                <w:sz w:val="21"/>
                <w:szCs w:val="21"/>
              </w:rPr>
              <w:t xml:space="preserve">Andrew B. </w:t>
            </w:r>
            <w:proofErr w:type="spellStart"/>
            <w:r w:rsidRPr="00556EBD">
              <w:rPr>
                <w:rFonts w:cstheme="minorHAnsi"/>
                <w:sz w:val="21"/>
                <w:szCs w:val="21"/>
              </w:rPr>
              <w:t>Serwin</w:t>
            </w:r>
            <w:proofErr w:type="spellEnd"/>
            <w:r w:rsidRPr="00556EBD">
              <w:rPr>
                <w:rFonts w:cstheme="minorHAnsi"/>
                <w:sz w:val="21"/>
                <w:szCs w:val="21"/>
              </w:rPr>
              <w:t>,</w:t>
            </w:r>
            <w:r w:rsidR="00556EBD" w:rsidRPr="00556EBD">
              <w:rPr>
                <w:rFonts w:cstheme="minorHAnsi"/>
                <w:sz w:val="21"/>
                <w:szCs w:val="21"/>
              </w:rPr>
              <w:t xml:space="preserve"> Peter </w:t>
            </w:r>
            <w:proofErr w:type="spellStart"/>
            <w:r w:rsidR="00556EBD" w:rsidRPr="00556EBD">
              <w:rPr>
                <w:rFonts w:cstheme="minorHAnsi"/>
                <w:sz w:val="21"/>
                <w:szCs w:val="21"/>
              </w:rPr>
              <w:t>Mclaughlin</w:t>
            </w:r>
            <w:proofErr w:type="spellEnd"/>
            <w:r w:rsidR="00556EBD" w:rsidRPr="00556EBD">
              <w:rPr>
                <w:rFonts w:cstheme="minorHAnsi"/>
                <w:sz w:val="21"/>
                <w:szCs w:val="21"/>
              </w:rPr>
              <w:t xml:space="preserve">, </w:t>
            </w:r>
            <w:r w:rsidRPr="00556EBD">
              <w:rPr>
                <w:rFonts w:cstheme="minorHAnsi"/>
                <w:sz w:val="21"/>
                <w:szCs w:val="21"/>
              </w:rPr>
              <w:t xml:space="preserve">John </w:t>
            </w:r>
            <w:proofErr w:type="spellStart"/>
            <w:r w:rsidRPr="00556EBD">
              <w:rPr>
                <w:rFonts w:cstheme="minorHAnsi"/>
                <w:sz w:val="21"/>
                <w:szCs w:val="21"/>
              </w:rPr>
              <w:t>Tomaszewski</w:t>
            </w:r>
            <w:proofErr w:type="spellEnd"/>
            <w:r w:rsidRPr="00556EBD">
              <w:rPr>
                <w:rFonts w:cstheme="minorHAnsi"/>
                <w:sz w:val="21"/>
                <w:szCs w:val="21"/>
              </w:rPr>
              <w:fldChar w:fldCharType="begin"/>
            </w:r>
            <w:r w:rsidRPr="00556EBD">
              <w:rPr>
                <w:rFonts w:cstheme="minorHAnsi"/>
                <w:sz w:val="21"/>
                <w:szCs w:val="21"/>
              </w:rPr>
              <w:instrText xml:space="preserve"> HYPERLINK "https://www.amazon.com/s/ref=dp_byline_sr_book_3?ie=UTF8&amp;text=John+Tomaszewski&amp;search-alias=books&amp;field-author=John+Tomaszewski&amp;sort=relevancerank" </w:instrText>
            </w:r>
            <w:r w:rsidRPr="00556EBD">
              <w:rPr>
                <w:rFonts w:cstheme="minorHAnsi"/>
                <w:sz w:val="21"/>
                <w:szCs w:val="21"/>
              </w:rPr>
              <w:fldChar w:fldCharType="end"/>
            </w:r>
          </w:p>
        </w:tc>
        <w:tc>
          <w:tcPr>
            <w:tcW w:w="3528" w:type="dxa"/>
            <w:vAlign w:val="center"/>
          </w:tcPr>
          <w:p w:rsidR="009069D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American Bar Association, </w:t>
            </w:r>
            <w:r w:rsidR="009069DA" w:rsidRPr="00432EB4">
              <w:rPr>
                <w:rFonts w:cstheme="minorHAnsi"/>
                <w:sz w:val="24"/>
                <w:szCs w:val="24"/>
              </w:rPr>
              <w:t>2014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DE6A6D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Information retrieval: searching in the 21st century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32EB4">
              <w:rPr>
                <w:rFonts w:cstheme="minorHAnsi"/>
                <w:sz w:val="24"/>
                <w:szCs w:val="24"/>
              </w:rPr>
              <w:t>Ayse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Goker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>,</w:t>
            </w:r>
          </w:p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John Davies</w:t>
            </w:r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Wiley, 2009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DE6A6D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 xml:space="preserve">Fundamentals of information systems… 9th </w:t>
            </w:r>
            <w:proofErr w:type="spellStart"/>
            <w:r w:rsidRPr="00A62255">
              <w:rPr>
                <w:rFonts w:cstheme="minorHAnsi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Ralph Stair,</w:t>
            </w:r>
            <w:r w:rsidR="00556EBD">
              <w:rPr>
                <w:rFonts w:cstheme="minorHAnsi"/>
                <w:sz w:val="24"/>
                <w:szCs w:val="24"/>
              </w:rPr>
              <w:t xml:space="preserve"> </w:t>
            </w:r>
            <w:r w:rsidRPr="00432EB4">
              <w:rPr>
                <w:rFonts w:cstheme="minorHAnsi"/>
                <w:sz w:val="24"/>
                <w:szCs w:val="24"/>
              </w:rPr>
              <w:t>George Reynolds</w:t>
            </w:r>
          </w:p>
        </w:tc>
        <w:tc>
          <w:tcPr>
            <w:tcW w:w="3528" w:type="dxa"/>
            <w:vAlign w:val="center"/>
          </w:tcPr>
          <w:p w:rsidR="009069D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Course Technology, </w:t>
            </w:r>
            <w:r w:rsidR="009069DA" w:rsidRPr="00432EB4"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0"/>
                <w:szCs w:val="20"/>
              </w:rPr>
              <w:t>Reassessing the relationship between marketing and public relations :</w:t>
            </w:r>
            <w:r w:rsidRPr="00A62255">
              <w:rPr>
                <w:rFonts w:cstheme="minorHAnsi"/>
                <w:sz w:val="24"/>
                <w:szCs w:val="24"/>
              </w:rPr>
              <w:t xml:space="preserve"> </w:t>
            </w:r>
            <w:r w:rsidRPr="00A62255">
              <w:rPr>
                <w:rFonts w:cstheme="minorHAnsi"/>
                <w:sz w:val="19"/>
                <w:szCs w:val="19"/>
              </w:rPr>
              <w:t>New perspectives from the philosophy of science and history of thought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 xml:space="preserve">Lisa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Duhring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Springer, </w:t>
            </w:r>
            <w:r w:rsidR="009069DA" w:rsidRPr="00432EB4"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The author’s toolkit: A step by step guide to writing and publishing your book … 4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 xml:space="preserve">th </w:t>
            </w:r>
            <w:proofErr w:type="spellStart"/>
            <w:r w:rsidRPr="00A62255">
              <w:rPr>
                <w:rFonts w:cstheme="minorHAnsi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 xml:space="preserve">Mary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Embree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Allworth Press, </w:t>
            </w:r>
            <w:r w:rsidR="009069DA" w:rsidRPr="00432EB4">
              <w:rPr>
                <w:rFonts w:cstheme="minorHAnsi"/>
                <w:sz w:val="24"/>
                <w:szCs w:val="24"/>
              </w:rPr>
              <w:t>2015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On Writing, editing and publishing: essays, explicative and hortatory … 2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 xml:space="preserve">nd </w:t>
            </w:r>
            <w:proofErr w:type="spellStart"/>
            <w:r w:rsidRPr="00A62255">
              <w:rPr>
                <w:rFonts w:cstheme="minorHAnsi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J. Barzun,</w:t>
            </w:r>
          </w:p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 xml:space="preserve">M.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Philipson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6648A1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University of Chicago Press, </w:t>
            </w:r>
            <w:r w:rsidR="009069DA" w:rsidRPr="00432EB4">
              <w:rPr>
                <w:rFonts w:cstheme="minorHAnsi"/>
                <w:sz w:val="24"/>
                <w:szCs w:val="24"/>
              </w:rPr>
              <w:t>1986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Introduction to Information retrieval</w:t>
            </w:r>
          </w:p>
        </w:tc>
        <w:tc>
          <w:tcPr>
            <w:tcW w:w="2880" w:type="dxa"/>
            <w:vAlign w:val="center"/>
          </w:tcPr>
          <w:p w:rsidR="009069DA" w:rsidRPr="002E00B0" w:rsidRDefault="009069DA" w:rsidP="00772D53">
            <w:pPr>
              <w:rPr>
                <w:rFonts w:cstheme="minorHAnsi"/>
                <w:sz w:val="18"/>
                <w:szCs w:val="18"/>
              </w:rPr>
            </w:pPr>
            <w:r w:rsidRPr="002E00B0">
              <w:rPr>
                <w:rFonts w:cstheme="minorHAnsi"/>
                <w:sz w:val="18"/>
                <w:szCs w:val="18"/>
              </w:rPr>
              <w:t>Christopher D. Manning,</w:t>
            </w:r>
            <w:r w:rsidR="002E00B0" w:rsidRPr="002E00B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00B0">
              <w:rPr>
                <w:rFonts w:cstheme="minorHAnsi"/>
                <w:sz w:val="18"/>
                <w:szCs w:val="18"/>
              </w:rPr>
              <w:t>Pr</w:t>
            </w:r>
            <w:r w:rsidR="002E00B0" w:rsidRPr="002E00B0">
              <w:rPr>
                <w:rFonts w:cstheme="minorHAnsi"/>
                <w:sz w:val="18"/>
                <w:szCs w:val="18"/>
              </w:rPr>
              <w:t>abhakar</w:t>
            </w:r>
            <w:proofErr w:type="spellEnd"/>
            <w:r w:rsidR="002E00B0" w:rsidRPr="002E00B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2E00B0" w:rsidRPr="002E00B0">
              <w:rPr>
                <w:rFonts w:cstheme="minorHAnsi"/>
                <w:sz w:val="18"/>
                <w:szCs w:val="18"/>
              </w:rPr>
              <w:t>Raghaban</w:t>
            </w:r>
            <w:proofErr w:type="spellEnd"/>
            <w:r w:rsidR="002E00B0" w:rsidRPr="002E00B0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2E00B0">
              <w:rPr>
                <w:rFonts w:cstheme="minorHAnsi"/>
                <w:sz w:val="18"/>
                <w:szCs w:val="18"/>
              </w:rPr>
              <w:t>Hinrich</w:t>
            </w:r>
            <w:proofErr w:type="spellEnd"/>
            <w:r w:rsidR="002E00B0" w:rsidRPr="002E00B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00B0">
              <w:rPr>
                <w:rFonts w:cstheme="minorHAnsi"/>
                <w:sz w:val="18"/>
                <w:szCs w:val="18"/>
              </w:rPr>
              <w:t>Schutze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>Cambridge University Press, 2008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International librarianship: developing professional, intercultural and educational leadership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r w:rsidRPr="00432EB4">
              <w:rPr>
                <w:rFonts w:cstheme="minorHAnsi"/>
                <w:sz w:val="24"/>
                <w:szCs w:val="24"/>
              </w:rPr>
              <w:t xml:space="preserve">Constantia </w:t>
            </w:r>
            <w:proofErr w:type="spellStart"/>
            <w:r w:rsidRPr="00432EB4">
              <w:rPr>
                <w:rFonts w:cstheme="minorHAnsi"/>
                <w:sz w:val="24"/>
                <w:szCs w:val="24"/>
              </w:rPr>
              <w:t>Constantinou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2E00B0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State University of New York Press, </w:t>
            </w:r>
            <w:r w:rsidR="009069DA" w:rsidRPr="00432EB4"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Emerging technologies for academic libraries in the digital age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32EB4">
              <w:rPr>
                <w:rFonts w:cstheme="minorHAnsi"/>
                <w:sz w:val="24"/>
                <w:szCs w:val="24"/>
              </w:rPr>
              <w:t>LiLi</w:t>
            </w:r>
            <w:proofErr w:type="spellEnd"/>
            <w:r w:rsidRPr="00432EB4">
              <w:rPr>
                <w:rFonts w:cstheme="minorHAnsi"/>
                <w:sz w:val="24"/>
                <w:szCs w:val="24"/>
              </w:rPr>
              <w:t xml:space="preserve"> Li</w:t>
            </w:r>
          </w:p>
        </w:tc>
        <w:tc>
          <w:tcPr>
            <w:tcW w:w="3528" w:type="dxa"/>
            <w:vAlign w:val="center"/>
          </w:tcPr>
          <w:p w:rsidR="009069DA" w:rsidRPr="00432EB4" w:rsidRDefault="00416790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Chandos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Publishing, </w:t>
            </w:r>
            <w:r w:rsidR="009069DA" w:rsidRPr="00432EB4">
              <w:rPr>
                <w:rFonts w:cstheme="minorHAnsi"/>
                <w:sz w:val="24"/>
                <w:szCs w:val="24"/>
              </w:rPr>
              <w:t>2009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2E00B0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Classification in theory and Practice... 2</w:t>
            </w:r>
            <w:r w:rsidRPr="00A6225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nd </w:t>
            </w:r>
            <w:proofErr w:type="gramStart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proofErr w:type="gramEnd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 xml:space="preserve">Susan </w:t>
            </w:r>
            <w:proofErr w:type="spellStart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Batley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Elsevier, 2014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Library classification trends in the 21</w:t>
            </w:r>
            <w:r w:rsidRPr="00A6225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 xml:space="preserve"> century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Rajendra</w:t>
            </w:r>
            <w:proofErr w:type="spellEnd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Kumbhar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Elsevier, 2011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Research methods in library and information science... 6</w:t>
            </w:r>
            <w:r w:rsidRPr="00A6225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th </w:t>
            </w:r>
            <w:proofErr w:type="gramStart"/>
            <w:r w:rsidR="00BF6AD1" w:rsidRPr="00A62255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proofErr w:type="gramEnd"/>
            <w:r w:rsidR="00BF6AD1" w:rsidRPr="00A6225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 xml:space="preserve">Lynn </w:t>
            </w:r>
            <w:proofErr w:type="spellStart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SilipigniConnaway</w:t>
            </w:r>
            <w:proofErr w:type="spellEnd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Marie L. Radford</w:t>
            </w:r>
          </w:p>
        </w:tc>
        <w:tc>
          <w:tcPr>
            <w:tcW w:w="3528" w:type="dxa"/>
            <w:vAlign w:val="center"/>
          </w:tcPr>
          <w:p w:rsidR="009069DA" w:rsidRPr="00432EB4" w:rsidRDefault="00416790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ABC-CLIO/Libraries Unlimited, </w:t>
            </w:r>
            <w:r w:rsidR="009069DA" w:rsidRPr="00432EB4">
              <w:rPr>
                <w:rFonts w:asciiTheme="minorHAnsi" w:hAnsiTheme="minorHAnsi" w:cstheme="minorHAnsi"/>
                <w:sz w:val="24"/>
                <w:szCs w:val="24"/>
              </w:rPr>
              <w:t>2016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Applications of social research methods to questions in information and library science... 2</w:t>
            </w:r>
            <w:r w:rsidRPr="00A6225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nd </w:t>
            </w:r>
            <w:proofErr w:type="gramStart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proofErr w:type="gramEnd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 xml:space="preserve">Barbara M. </w:t>
            </w:r>
            <w:proofErr w:type="spellStart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Wildemuth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ABC-CLIO/Libraries Unlimited, 2016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AD7279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Integrated library systems: planning, selecting, and Implementing… 1</w:t>
            </w:r>
            <w:r w:rsidRPr="00A6225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st </w:t>
            </w:r>
            <w:proofErr w:type="spellStart"/>
            <w:proofErr w:type="gramStart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proofErr w:type="spellEnd"/>
            <w:proofErr w:type="gramEnd"/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Desiree Webber,</w:t>
            </w:r>
          </w:p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Andrew Peters</w:t>
            </w:r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ABC-CLIO/Libraries Unlimited, 2010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1210F0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Selecting and implementing an integrated library system: the most important decision you will ever make... 1</w:t>
            </w:r>
            <w:r w:rsidRPr="00A6225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st </w:t>
            </w:r>
            <w:proofErr w:type="gramStart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proofErr w:type="gramEnd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 xml:space="preserve">Richard M </w:t>
            </w:r>
            <w:proofErr w:type="spellStart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Jost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Elsevier 2015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1210F0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Concise guide to information literacy... 2</w:t>
            </w:r>
            <w:r w:rsidRPr="00A6225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nd </w:t>
            </w:r>
            <w:proofErr w:type="gramStart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proofErr w:type="gramEnd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Scott Lanning</w:t>
            </w:r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ABC-CLIO/Libraries Unlimited, 2017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1210F0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Library information systems: from library automation to distributed information access solutions ... 1</w:t>
            </w:r>
            <w:r w:rsidRPr="00A6225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ed.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 xml:space="preserve">Thomas R. </w:t>
            </w:r>
            <w:proofErr w:type="spellStart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Kochtanek</w:t>
            </w:r>
            <w:proofErr w:type="spellEnd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Joseph R. Matthews</w:t>
            </w:r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ABC-CLIO/Libraries Unlimited, 2002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1210F0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Mastering organizational knowledge Flow: how to make knowledge sharing work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 xml:space="preserve">Frank </w:t>
            </w:r>
            <w:proofErr w:type="spellStart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Leistner</w:t>
            </w:r>
            <w:proofErr w:type="spellEnd"/>
          </w:p>
        </w:tc>
        <w:tc>
          <w:tcPr>
            <w:tcW w:w="3528" w:type="dxa"/>
            <w:vAlign w:val="center"/>
          </w:tcPr>
          <w:p w:rsidR="009069DA" w:rsidRPr="00432EB4" w:rsidRDefault="00416790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Wiley, </w:t>
            </w:r>
            <w:r w:rsidR="009069DA" w:rsidRPr="00432EB4">
              <w:rPr>
                <w:rFonts w:asciiTheme="minorHAnsi" w:hAnsiTheme="minorHAnsi" w:cstheme="minorHAnsi"/>
                <w:sz w:val="24"/>
                <w:szCs w:val="24"/>
              </w:rPr>
              <w:t>2010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1210F0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Professional content management systems: handling digital media assets ... 1</w:t>
            </w:r>
            <w:r w:rsidRPr="00A6225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ed.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 xml:space="preserve">Andreas </w:t>
            </w:r>
            <w:proofErr w:type="spellStart"/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Mauthe</w:t>
            </w:r>
            <w:proofErr w:type="spellEnd"/>
          </w:p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Peter Thomas</w:t>
            </w:r>
          </w:p>
        </w:tc>
        <w:tc>
          <w:tcPr>
            <w:tcW w:w="3528" w:type="dxa"/>
            <w:vAlign w:val="center"/>
          </w:tcPr>
          <w:p w:rsidR="009069DA" w:rsidRPr="00432EB4" w:rsidRDefault="00416790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Wiley, </w:t>
            </w:r>
            <w:r w:rsidR="009069DA" w:rsidRPr="00432EB4">
              <w:rPr>
                <w:rFonts w:asciiTheme="minorHAnsi" w:hAnsiTheme="minorHAnsi" w:cstheme="minorHAnsi"/>
                <w:sz w:val="24"/>
                <w:szCs w:val="24"/>
              </w:rPr>
              <w:t>2004</w:t>
            </w:r>
          </w:p>
        </w:tc>
      </w:tr>
      <w:tr w:rsidR="009069DA" w:rsidRPr="000154C2" w:rsidTr="00772D53">
        <w:trPr>
          <w:trHeight w:val="504"/>
        </w:trPr>
        <w:tc>
          <w:tcPr>
            <w:tcW w:w="558" w:type="dxa"/>
            <w:vAlign w:val="center"/>
          </w:tcPr>
          <w:p w:rsidR="009069DA" w:rsidRDefault="009069DA" w:rsidP="009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210" w:type="dxa"/>
            <w:vAlign w:val="center"/>
          </w:tcPr>
          <w:p w:rsidR="009069DA" w:rsidRPr="00A62255" w:rsidRDefault="009069DA" w:rsidP="001210F0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62255">
              <w:rPr>
                <w:rFonts w:asciiTheme="minorHAnsi" w:hAnsiTheme="minorHAnsi" w:cstheme="minorHAnsi"/>
                <w:sz w:val="24"/>
                <w:szCs w:val="24"/>
              </w:rPr>
              <w:t xml:space="preserve">Learn Dewey </w:t>
            </w:r>
            <w:proofErr w:type="gramStart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>Decimal</w:t>
            </w:r>
            <w:proofErr w:type="gramEnd"/>
            <w:r w:rsidRPr="00A62255">
              <w:rPr>
                <w:rFonts w:asciiTheme="minorHAnsi" w:hAnsiTheme="minorHAnsi" w:cstheme="minorHAnsi"/>
                <w:sz w:val="24"/>
                <w:szCs w:val="24"/>
              </w:rPr>
              <w:t xml:space="preserve"> classification (edition 22) first North American edition (Library Education Series)</w:t>
            </w:r>
          </w:p>
        </w:tc>
        <w:tc>
          <w:tcPr>
            <w:tcW w:w="2880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Mary Mortimer</w:t>
            </w:r>
          </w:p>
        </w:tc>
        <w:tc>
          <w:tcPr>
            <w:tcW w:w="3528" w:type="dxa"/>
            <w:vAlign w:val="center"/>
          </w:tcPr>
          <w:p w:rsidR="009069DA" w:rsidRPr="00432EB4" w:rsidRDefault="009069DA" w:rsidP="00772D53">
            <w:pPr>
              <w:pStyle w:val="Sub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Total Recall</w:t>
            </w:r>
            <w:r w:rsidR="0041679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432EB4"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</w:tr>
      <w:tr w:rsidR="0004371F" w:rsidRPr="000154C2" w:rsidTr="00EA7F68">
        <w:trPr>
          <w:trHeight w:val="504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04371F" w:rsidRPr="0015759E" w:rsidRDefault="0004371F" w:rsidP="0004371F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15759E">
              <w:rPr>
                <w:b/>
                <w:color w:val="FFFFFF" w:themeColor="background1"/>
                <w:sz w:val="30"/>
                <w:szCs w:val="30"/>
              </w:rPr>
              <w:t>Law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Pr="00D57B60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pStyle w:val="Heading1"/>
              <w:shd w:val="clear" w:color="auto" w:fill="FFFFFF"/>
              <w:spacing w:before="0"/>
              <w:outlineLvl w:val="0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2255">
              <w:rPr>
                <w:rStyle w:val="a-size-extra-large"/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The oxford handbook of the law of the sea</w:t>
            </w:r>
          </w:p>
        </w:tc>
        <w:tc>
          <w:tcPr>
            <w:tcW w:w="2880" w:type="dxa"/>
            <w:vAlign w:val="center"/>
          </w:tcPr>
          <w:p w:rsidR="0004371F" w:rsidRPr="00C30AF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Donald R. </w:t>
            </w:r>
            <w:proofErr w:type="spellStart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>Rothwell</w:t>
            </w:r>
            <w:proofErr w:type="spellEnd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[et. al]</w:t>
            </w:r>
          </w:p>
        </w:tc>
        <w:tc>
          <w:tcPr>
            <w:tcW w:w="3528" w:type="dxa"/>
            <w:vAlign w:val="center"/>
          </w:tcPr>
          <w:p w:rsidR="0004371F" w:rsidRPr="00C30AFF" w:rsidRDefault="0004371F" w:rsidP="00772D53">
            <w:pPr>
              <w:rPr>
                <w:rFonts w:cstheme="minorHAnsi"/>
                <w:sz w:val="24"/>
                <w:szCs w:val="24"/>
              </w:rPr>
            </w:pPr>
            <w:r w:rsidRPr="00C30AFF">
              <w:rPr>
                <w:rFonts w:cstheme="minorHAnsi"/>
                <w:sz w:val="24"/>
                <w:szCs w:val="24"/>
              </w:rPr>
              <w:t>OUP, 2017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Pr="00D57B60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A62255">
              <w:rPr>
                <w:rFonts w:cstheme="minorHAnsi"/>
                <w:sz w:val="24"/>
                <w:szCs w:val="24"/>
                <w:shd w:val="clear" w:color="auto" w:fill="FFFFFF"/>
              </w:rPr>
              <w:t>UN convention on the law of the sea and the South China sea</w:t>
            </w:r>
          </w:p>
        </w:tc>
        <w:tc>
          <w:tcPr>
            <w:tcW w:w="2880" w:type="dxa"/>
            <w:vAlign w:val="center"/>
          </w:tcPr>
          <w:p w:rsidR="0004371F" w:rsidRPr="00C30AF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>Shicun</w:t>
            </w:r>
            <w:proofErr w:type="spellEnd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Wu,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Mark J. Valencia, </w:t>
            </w:r>
            <w:proofErr w:type="spellStart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>Nong</w:t>
            </w:r>
            <w:proofErr w:type="spellEnd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Hong</w:t>
            </w:r>
          </w:p>
        </w:tc>
        <w:tc>
          <w:tcPr>
            <w:tcW w:w="3528" w:type="dxa"/>
            <w:vAlign w:val="center"/>
          </w:tcPr>
          <w:p w:rsidR="0004371F" w:rsidRPr="00C30AFF" w:rsidRDefault="00416790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Routledge, </w:t>
            </w:r>
            <w:r w:rsidR="0004371F" w:rsidRPr="00C30AFF">
              <w:rPr>
                <w:rFonts w:cstheme="minorHAnsi"/>
                <w:sz w:val="24"/>
                <w:szCs w:val="24"/>
              </w:rPr>
              <w:t>2015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Pr="00D57B60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pStyle w:val="Heading1"/>
              <w:shd w:val="clear" w:color="auto" w:fill="FFFFFF"/>
              <w:spacing w:before="0"/>
              <w:outlineLvl w:val="0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2255">
              <w:rPr>
                <w:rStyle w:val="a-size-extra-large"/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Law of the sea in East Asia: issues and prospects</w:t>
            </w:r>
          </w:p>
        </w:tc>
        <w:tc>
          <w:tcPr>
            <w:tcW w:w="2880" w:type="dxa"/>
            <w:vAlign w:val="center"/>
          </w:tcPr>
          <w:p w:rsidR="0004371F" w:rsidRPr="00C30AF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>Zou</w:t>
            </w:r>
            <w:proofErr w:type="spellEnd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>Keyuan</w:t>
            </w:r>
            <w:proofErr w:type="spellEnd"/>
          </w:p>
        </w:tc>
        <w:tc>
          <w:tcPr>
            <w:tcW w:w="3528" w:type="dxa"/>
            <w:vAlign w:val="center"/>
          </w:tcPr>
          <w:p w:rsidR="0004371F" w:rsidRPr="00C30AFF" w:rsidRDefault="00416790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Routledge, </w:t>
            </w:r>
            <w:r w:rsidR="0004371F" w:rsidRPr="00C30AFF">
              <w:rPr>
                <w:rFonts w:cstheme="minorHAnsi"/>
                <w:sz w:val="24"/>
                <w:szCs w:val="24"/>
              </w:rPr>
              <w:t>2012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Pr="00D57B60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Public interest environmental litigation in India, Pakistan and Bangladesh</w:t>
            </w:r>
          </w:p>
        </w:tc>
        <w:tc>
          <w:tcPr>
            <w:tcW w:w="2880" w:type="dxa"/>
            <w:vAlign w:val="center"/>
          </w:tcPr>
          <w:p w:rsidR="0004371F" w:rsidRPr="00C30AF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>Jona</w:t>
            </w:r>
            <w:proofErr w:type="spellEnd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>Razzaque</w:t>
            </w:r>
            <w:proofErr w:type="spellEnd"/>
          </w:p>
        </w:tc>
        <w:tc>
          <w:tcPr>
            <w:tcW w:w="3528" w:type="dxa"/>
            <w:vAlign w:val="center"/>
          </w:tcPr>
          <w:p w:rsidR="0004371F" w:rsidRPr="00C30AFF" w:rsidRDefault="00416790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Kluwer Law International, </w:t>
            </w:r>
            <w:r w:rsidR="0004371F" w:rsidRPr="00C30AFF">
              <w:rPr>
                <w:rFonts w:cstheme="minorHAnsi"/>
                <w:sz w:val="24"/>
                <w:szCs w:val="24"/>
              </w:rPr>
              <w:t>2004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Pr="00D57B60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Practice and theory in comparative law</w:t>
            </w:r>
          </w:p>
        </w:tc>
        <w:tc>
          <w:tcPr>
            <w:tcW w:w="2880" w:type="dxa"/>
            <w:vAlign w:val="center"/>
          </w:tcPr>
          <w:p w:rsidR="0004371F" w:rsidRPr="00C30AF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>M. Adams,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30AFF">
              <w:rPr>
                <w:rFonts w:asciiTheme="minorHAnsi" w:hAnsiTheme="minorHAnsi" w:cstheme="minorHAnsi"/>
                <w:bCs/>
                <w:sz w:val="24"/>
                <w:szCs w:val="24"/>
              </w:rPr>
              <w:t>JaccoBomhoff</w:t>
            </w:r>
            <w:proofErr w:type="spellEnd"/>
          </w:p>
        </w:tc>
        <w:tc>
          <w:tcPr>
            <w:tcW w:w="3528" w:type="dxa"/>
            <w:vAlign w:val="center"/>
          </w:tcPr>
          <w:p w:rsidR="0004371F" w:rsidRPr="00C30AFF" w:rsidRDefault="00416790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CUP, </w:t>
            </w:r>
            <w:r w:rsidR="0004371F">
              <w:rPr>
                <w:rFonts w:cstheme="minorHAnsi"/>
                <w:sz w:val="24"/>
                <w:szCs w:val="24"/>
              </w:rPr>
              <w:t>2014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Pr="00D57B60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Introduction to international human rights regime</w:t>
            </w:r>
          </w:p>
        </w:tc>
        <w:tc>
          <w:tcPr>
            <w:tcW w:w="2880" w:type="dxa"/>
            <w:vAlign w:val="center"/>
          </w:tcPr>
          <w:p w:rsidR="0004371F" w:rsidRPr="00C30AF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C30AF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M. Nowak</w:t>
            </w:r>
          </w:p>
        </w:tc>
        <w:tc>
          <w:tcPr>
            <w:tcW w:w="3528" w:type="dxa"/>
            <w:vAlign w:val="center"/>
          </w:tcPr>
          <w:p w:rsidR="0004371F" w:rsidRPr="00C30AFF" w:rsidRDefault="0041679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Brill/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Nijhoff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="0004371F" w:rsidRPr="00C30AFF">
              <w:rPr>
                <w:rFonts w:cstheme="minorHAnsi"/>
                <w:color w:val="000000"/>
                <w:sz w:val="24"/>
                <w:szCs w:val="24"/>
              </w:rPr>
              <w:t>2004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Pr="00D57B60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Cheshire, North &amp; Fawcett: private international law… 14</w:t>
            </w:r>
            <w:r w:rsidRPr="00A62255">
              <w:rPr>
                <w:rFonts w:cstheme="minorHAnsi"/>
                <w:bCs/>
                <w:sz w:val="24"/>
                <w:szCs w:val="24"/>
                <w:vertAlign w:val="superscript"/>
              </w:rPr>
              <w:t xml:space="preserve">th </w:t>
            </w:r>
            <w:proofErr w:type="spellStart"/>
            <w:r w:rsidRPr="00A62255">
              <w:rPr>
                <w:rFonts w:cstheme="minorHAnsi"/>
                <w:bCs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J. Fawcett, </w:t>
            </w:r>
            <w:r w:rsidRPr="006F746F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J. Carruthers,</w:t>
            </w:r>
          </w:p>
          <w:p w:rsidR="0004371F" w:rsidRPr="006F746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F746F">
              <w:rPr>
                <w:rStyle w:val="author"/>
                <w:rFonts w:asciiTheme="minorHAnsi" w:hAnsiTheme="minorHAnsi" w:cstheme="minorHAnsi"/>
                <w:color w:val="111111"/>
                <w:sz w:val="24"/>
                <w:szCs w:val="24"/>
                <w:shd w:val="clear" w:color="auto" w:fill="FFFFFF"/>
              </w:rPr>
              <w:t>Peter North</w:t>
            </w:r>
          </w:p>
        </w:tc>
        <w:tc>
          <w:tcPr>
            <w:tcW w:w="3528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sz w:val="24"/>
                <w:szCs w:val="24"/>
              </w:rPr>
            </w:pPr>
            <w:r w:rsidRPr="006F746F">
              <w:rPr>
                <w:rFonts w:cstheme="minorHAnsi"/>
                <w:sz w:val="24"/>
                <w:szCs w:val="24"/>
              </w:rPr>
              <w:t>OUP, 2008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Pr="00D57B60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The law of the sea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Robin Churchill, </w:t>
            </w:r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>Vaughan Lowe</w:t>
            </w:r>
          </w:p>
        </w:tc>
        <w:tc>
          <w:tcPr>
            <w:tcW w:w="3528" w:type="dxa"/>
            <w:vAlign w:val="center"/>
          </w:tcPr>
          <w:p w:rsidR="0004371F" w:rsidRPr="006F746F" w:rsidRDefault="0004371F" w:rsidP="00772D53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bCs w:val="0"/>
                <w:i w:val="0"/>
                <w:sz w:val="24"/>
                <w:szCs w:val="24"/>
              </w:rPr>
            </w:pPr>
            <w:r w:rsidRPr="006F746F">
              <w:rPr>
                <w:rFonts w:asciiTheme="minorHAnsi" w:hAnsiTheme="minorHAnsi" w:cstheme="minorHAnsi"/>
                <w:b w:val="0"/>
                <w:bCs w:val="0"/>
                <w:i w:val="0"/>
                <w:sz w:val="24"/>
                <w:szCs w:val="24"/>
              </w:rPr>
              <w:t>Juris Publishing, 1999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Trial of civil suits and criminal cases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Mohammad </w:t>
            </w:r>
            <w:proofErr w:type="spellStart"/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>Hamidul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>Haque</w:t>
            </w:r>
            <w:proofErr w:type="spellEnd"/>
          </w:p>
        </w:tc>
        <w:tc>
          <w:tcPr>
            <w:tcW w:w="3528" w:type="dxa"/>
            <w:vAlign w:val="center"/>
          </w:tcPr>
          <w:p w:rsidR="0004371F" w:rsidRPr="006F746F" w:rsidRDefault="0004371F" w:rsidP="00772D53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bCs w:val="0"/>
                <w:i w:val="0"/>
                <w:sz w:val="24"/>
                <w:szCs w:val="24"/>
              </w:rPr>
            </w:pPr>
            <w:r w:rsidRPr="006F746F">
              <w:rPr>
                <w:rFonts w:asciiTheme="minorHAnsi" w:hAnsiTheme="minorHAnsi" w:cstheme="minorHAnsi"/>
                <w:b w:val="0"/>
                <w:bCs w:val="0"/>
                <w:i w:val="0"/>
                <w:sz w:val="24"/>
                <w:szCs w:val="24"/>
              </w:rPr>
              <w:t>Universal Book House, 2011</w:t>
            </w:r>
          </w:p>
        </w:tc>
      </w:tr>
      <w:tr w:rsidR="00BC5E44" w:rsidRPr="00D57B60" w:rsidTr="00772D53">
        <w:trPr>
          <w:trHeight w:val="504"/>
        </w:trPr>
        <w:tc>
          <w:tcPr>
            <w:tcW w:w="558" w:type="dxa"/>
            <w:vAlign w:val="center"/>
          </w:tcPr>
          <w:p w:rsidR="00BC5E44" w:rsidRDefault="00BC5E44" w:rsidP="00BC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0" w:type="dxa"/>
            <w:vAlign w:val="center"/>
          </w:tcPr>
          <w:p w:rsidR="00BC5E44" w:rsidRPr="00A62255" w:rsidRDefault="00BC5E44" w:rsidP="00B564F6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 xml:space="preserve">Contemporary intellectual property law and policy … 4th </w:t>
            </w:r>
            <w:proofErr w:type="spellStart"/>
            <w:r w:rsidRPr="00A62255">
              <w:rPr>
                <w:rFonts w:cstheme="minorHAnsi"/>
                <w:bCs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880" w:type="dxa"/>
            <w:vAlign w:val="center"/>
          </w:tcPr>
          <w:p w:rsidR="00BC5E44" w:rsidRPr="00BC5E44" w:rsidRDefault="00BC5E44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Charlotte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Waelde</w:t>
            </w:r>
            <w:proofErr w:type="spellEnd"/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…</w:t>
            </w:r>
            <w:r w:rsidRPr="00BC5E44">
              <w:rPr>
                <w:rFonts w:asciiTheme="minorHAnsi" w:hAnsiTheme="minorHAnsi" w:cstheme="minorHAnsi"/>
                <w:bCs/>
                <w:sz w:val="24"/>
                <w:szCs w:val="24"/>
              </w:rPr>
              <w:t>[</w:t>
            </w:r>
            <w:proofErr w:type="gramEnd"/>
            <w:r w:rsidRPr="00BC5E44">
              <w:rPr>
                <w:rFonts w:asciiTheme="minorHAnsi" w:hAnsiTheme="minorHAnsi" w:cstheme="minorHAnsi"/>
                <w:bCs/>
                <w:sz w:val="24"/>
                <w:szCs w:val="24"/>
              </w:rPr>
              <w:t>et. al.]</w:t>
            </w:r>
          </w:p>
        </w:tc>
        <w:tc>
          <w:tcPr>
            <w:tcW w:w="3528" w:type="dxa"/>
            <w:vAlign w:val="center"/>
          </w:tcPr>
          <w:p w:rsidR="00BC5E44" w:rsidRPr="00416790" w:rsidRDefault="00416790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OUP, </w:t>
            </w:r>
            <w:r w:rsidR="00BC5E44" w:rsidRPr="00BC5E44">
              <w:rPr>
                <w:rFonts w:asciiTheme="minorHAnsi" w:hAnsiTheme="minorHAnsi" w:cstheme="minorHAnsi"/>
                <w:bCs/>
                <w:sz w:val="24"/>
                <w:szCs w:val="24"/>
              </w:rPr>
              <w:t>2016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Human rights and corruption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Dr. </w:t>
            </w:r>
            <w:proofErr w:type="spellStart"/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>Mizanur</w:t>
            </w:r>
            <w:proofErr w:type="spellEnd"/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Rahman</w:t>
            </w:r>
          </w:p>
        </w:tc>
        <w:tc>
          <w:tcPr>
            <w:tcW w:w="3528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F746F">
              <w:rPr>
                <w:rFonts w:cstheme="minorHAnsi"/>
                <w:sz w:val="24"/>
                <w:szCs w:val="24"/>
              </w:rPr>
              <w:t>Palal</w:t>
            </w:r>
            <w:proofErr w:type="spellEnd"/>
            <w:r w:rsidRPr="006F746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F746F">
              <w:rPr>
                <w:rFonts w:cstheme="minorHAnsi"/>
                <w:sz w:val="24"/>
                <w:szCs w:val="24"/>
              </w:rPr>
              <w:t>Pra</w:t>
            </w:r>
            <w:r w:rsidR="00416790">
              <w:rPr>
                <w:rFonts w:cstheme="minorHAnsi"/>
                <w:sz w:val="24"/>
                <w:szCs w:val="24"/>
              </w:rPr>
              <w:t>kashan</w:t>
            </w:r>
            <w:proofErr w:type="spellEnd"/>
            <w:r w:rsidR="00416790">
              <w:rPr>
                <w:rFonts w:cstheme="minorHAnsi"/>
                <w:sz w:val="24"/>
                <w:szCs w:val="24"/>
              </w:rPr>
              <w:t xml:space="preserve">, </w:t>
            </w:r>
            <w:r w:rsidRPr="006F746F">
              <w:rPr>
                <w:rFonts w:cstheme="minorHAnsi"/>
                <w:sz w:val="24"/>
                <w:szCs w:val="24"/>
              </w:rPr>
              <w:t>2007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International law and the environment…3</w:t>
            </w:r>
            <w:r w:rsidRPr="00A62255">
              <w:rPr>
                <w:rFonts w:cstheme="minorHAnsi"/>
                <w:bCs/>
                <w:sz w:val="24"/>
                <w:szCs w:val="24"/>
                <w:vertAlign w:val="superscript"/>
              </w:rPr>
              <w:t>rd</w:t>
            </w:r>
            <w:r w:rsidRPr="00A62255">
              <w:rPr>
                <w:rFonts w:cstheme="minorHAnsi"/>
                <w:bCs/>
                <w:sz w:val="24"/>
                <w:szCs w:val="24"/>
              </w:rPr>
              <w:t>ed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Patricia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Birnie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Alan E. Boyle, </w:t>
            </w:r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Catherine </w:t>
            </w:r>
            <w:proofErr w:type="spellStart"/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>Redgwell</w:t>
            </w:r>
            <w:proofErr w:type="spellEnd"/>
          </w:p>
        </w:tc>
        <w:tc>
          <w:tcPr>
            <w:tcW w:w="3528" w:type="dxa"/>
            <w:vAlign w:val="center"/>
          </w:tcPr>
          <w:p w:rsidR="0004371F" w:rsidRPr="006F746F" w:rsidRDefault="00416790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OUP, </w:t>
            </w:r>
            <w:r w:rsidR="0004371F" w:rsidRPr="006F746F">
              <w:rPr>
                <w:rFonts w:cstheme="minorHAnsi"/>
                <w:sz w:val="24"/>
                <w:szCs w:val="24"/>
              </w:rPr>
              <w:t>2009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Refugee law with case laws and materials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>H. Rashid</w:t>
            </w:r>
          </w:p>
        </w:tc>
        <w:tc>
          <w:tcPr>
            <w:tcW w:w="3528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F746F">
              <w:rPr>
                <w:rFonts w:cstheme="minorHAnsi"/>
                <w:sz w:val="24"/>
                <w:szCs w:val="24"/>
              </w:rPr>
              <w:t>Anupam</w:t>
            </w:r>
            <w:proofErr w:type="spellEnd"/>
            <w:r w:rsidRPr="006F746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F746F">
              <w:rPr>
                <w:rFonts w:cstheme="minorHAnsi"/>
                <w:sz w:val="24"/>
                <w:szCs w:val="24"/>
              </w:rPr>
              <w:t>Gyan</w:t>
            </w:r>
            <w:proofErr w:type="spellEnd"/>
            <w:r w:rsidRPr="006F746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F746F">
              <w:rPr>
                <w:rFonts w:cstheme="minorHAnsi"/>
                <w:sz w:val="24"/>
                <w:szCs w:val="24"/>
              </w:rPr>
              <w:t>Bhandar</w:t>
            </w:r>
            <w:proofErr w:type="spellEnd"/>
            <w:r w:rsidRPr="006F746F">
              <w:rPr>
                <w:rFonts w:cstheme="minorHAnsi"/>
                <w:sz w:val="24"/>
                <w:szCs w:val="24"/>
              </w:rPr>
              <w:t>, 2000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bCs/>
                <w:sz w:val="24"/>
                <w:szCs w:val="24"/>
              </w:rPr>
            </w:pPr>
            <w:r w:rsidRPr="00A62255">
              <w:rPr>
                <w:rFonts w:cstheme="minorHAnsi"/>
                <w:bCs/>
                <w:sz w:val="24"/>
                <w:szCs w:val="24"/>
              </w:rPr>
              <w:t>Constraints on the waging of war: an introduction to humanitarian law…4</w:t>
            </w:r>
            <w:r w:rsidRPr="00A62255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 w:rsidRPr="00A62255">
              <w:rPr>
                <w:rFonts w:cstheme="minorHAnsi"/>
                <w:bCs/>
                <w:sz w:val="24"/>
                <w:szCs w:val="24"/>
              </w:rPr>
              <w:t>ed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F.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Kalshoven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</w:t>
            </w:r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L. </w:t>
            </w:r>
            <w:proofErr w:type="spellStart"/>
            <w:r w:rsidRPr="006F746F">
              <w:rPr>
                <w:rFonts w:asciiTheme="minorHAnsi" w:hAnsiTheme="minorHAnsi" w:cstheme="minorHAnsi"/>
                <w:bCs/>
                <w:sz w:val="24"/>
                <w:szCs w:val="24"/>
              </w:rPr>
              <w:t>Zegveld</w:t>
            </w:r>
            <w:proofErr w:type="spellEnd"/>
          </w:p>
        </w:tc>
        <w:tc>
          <w:tcPr>
            <w:tcW w:w="3528" w:type="dxa"/>
            <w:vAlign w:val="center"/>
          </w:tcPr>
          <w:p w:rsidR="0004371F" w:rsidRPr="006F746F" w:rsidRDefault="00416790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CUP, </w:t>
            </w:r>
            <w:r w:rsidR="0004371F" w:rsidRPr="006F746F">
              <w:rPr>
                <w:rFonts w:cstheme="minorHAnsi"/>
                <w:sz w:val="24"/>
                <w:szCs w:val="24"/>
              </w:rPr>
              <w:t>2011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Principles of law relating to international trade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F746F">
              <w:rPr>
                <w:rFonts w:cstheme="minorHAnsi"/>
                <w:color w:val="000000"/>
                <w:sz w:val="24"/>
                <w:szCs w:val="24"/>
              </w:rPr>
              <w:t xml:space="preserve">Nicholas </w:t>
            </w:r>
            <w:proofErr w:type="spellStart"/>
            <w:r w:rsidRPr="006F746F">
              <w:rPr>
                <w:rFonts w:cstheme="minorHAnsi"/>
                <w:color w:val="000000"/>
                <w:sz w:val="24"/>
                <w:szCs w:val="24"/>
              </w:rPr>
              <w:t>Kouladis</w:t>
            </w:r>
            <w:proofErr w:type="spellEnd"/>
          </w:p>
        </w:tc>
        <w:tc>
          <w:tcPr>
            <w:tcW w:w="3528" w:type="dxa"/>
            <w:vAlign w:val="center"/>
          </w:tcPr>
          <w:p w:rsidR="0004371F" w:rsidRPr="006F746F" w:rsidRDefault="0041679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Springer, </w:t>
            </w:r>
            <w:r w:rsidR="0004371F" w:rsidRPr="006F746F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The Regulation of international trade… 4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A62255">
              <w:rPr>
                <w:rFonts w:cstheme="minorHAnsi"/>
                <w:sz w:val="24"/>
                <w:szCs w:val="24"/>
              </w:rPr>
              <w:t xml:space="preserve"> ed.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M. J.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Trebilcock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Robert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Howse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Pr="006F746F">
              <w:rPr>
                <w:rFonts w:cstheme="minorHAnsi"/>
                <w:color w:val="000000"/>
                <w:sz w:val="24"/>
                <w:szCs w:val="24"/>
              </w:rPr>
              <w:t xml:space="preserve">Antonia </w:t>
            </w:r>
            <w:proofErr w:type="spellStart"/>
            <w:r w:rsidRPr="006F746F">
              <w:rPr>
                <w:rFonts w:cstheme="minorHAnsi"/>
                <w:color w:val="000000"/>
                <w:sz w:val="24"/>
                <w:szCs w:val="24"/>
              </w:rPr>
              <w:t>Eliason</w:t>
            </w:r>
            <w:proofErr w:type="spellEnd"/>
          </w:p>
        </w:tc>
        <w:tc>
          <w:tcPr>
            <w:tcW w:w="3528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F746F">
              <w:rPr>
                <w:rFonts w:cstheme="minorHAnsi"/>
                <w:color w:val="000000"/>
                <w:sz w:val="24"/>
                <w:szCs w:val="24"/>
              </w:rPr>
              <w:t>Routledg</w:t>
            </w:r>
            <w:r w:rsidR="00416790">
              <w:rPr>
                <w:rFonts w:cstheme="minorHAnsi"/>
                <w:color w:val="000000"/>
                <w:sz w:val="24"/>
                <w:szCs w:val="24"/>
              </w:rPr>
              <w:t xml:space="preserve">e, </w:t>
            </w:r>
            <w:r w:rsidRPr="006F746F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International trade law... 6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A62255">
              <w:rPr>
                <w:rFonts w:cstheme="minorHAnsi"/>
                <w:sz w:val="24"/>
                <w:szCs w:val="24"/>
              </w:rPr>
              <w:t xml:space="preserve"> ed.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Indira Carr</w:t>
            </w:r>
            <w:r w:rsidRPr="006F746F">
              <w:rPr>
                <w:rFonts w:cstheme="minorHAnsi"/>
                <w:color w:val="000000"/>
                <w:sz w:val="24"/>
                <w:szCs w:val="24"/>
              </w:rPr>
              <w:t>… [</w:t>
            </w:r>
            <w:proofErr w:type="gramStart"/>
            <w:r w:rsidRPr="006F746F">
              <w:rPr>
                <w:rFonts w:cstheme="minorHAnsi"/>
                <w:color w:val="000000"/>
                <w:sz w:val="24"/>
                <w:szCs w:val="24"/>
              </w:rPr>
              <w:t>et</w:t>
            </w:r>
            <w:proofErr w:type="gramEnd"/>
            <w:r w:rsidRPr="006F746F">
              <w:rPr>
                <w:rFonts w:cstheme="minorHAnsi"/>
                <w:color w:val="000000"/>
                <w:sz w:val="24"/>
                <w:szCs w:val="24"/>
              </w:rPr>
              <w:t xml:space="preserve"> al.]</w:t>
            </w:r>
          </w:p>
        </w:tc>
        <w:tc>
          <w:tcPr>
            <w:tcW w:w="3528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F746F">
              <w:rPr>
                <w:rFonts w:cstheme="minorHAnsi"/>
                <w:color w:val="000000"/>
                <w:sz w:val="24"/>
                <w:szCs w:val="24"/>
              </w:rPr>
              <w:t>Routledge,2017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Dispute processes: ADR and the primary form of decision-making… 2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>nd</w:t>
            </w:r>
            <w:r w:rsidRPr="00A62255">
              <w:rPr>
                <w:rFonts w:cstheme="minorHAnsi"/>
                <w:sz w:val="24"/>
                <w:szCs w:val="24"/>
              </w:rPr>
              <w:t xml:space="preserve"> ed.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F746F">
              <w:rPr>
                <w:rFonts w:cstheme="minorHAnsi"/>
                <w:color w:val="000000"/>
                <w:sz w:val="24"/>
                <w:szCs w:val="24"/>
              </w:rPr>
              <w:t>Simon Roberts, Michael Palmer</w:t>
            </w:r>
          </w:p>
        </w:tc>
        <w:tc>
          <w:tcPr>
            <w:tcW w:w="3528" w:type="dxa"/>
            <w:vAlign w:val="center"/>
          </w:tcPr>
          <w:p w:rsidR="0004371F" w:rsidRPr="006F746F" w:rsidRDefault="0041679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CUP, </w:t>
            </w:r>
            <w:r w:rsidR="0004371F" w:rsidRPr="006F746F">
              <w:rPr>
                <w:rFonts w:cstheme="minorHAnsi"/>
                <w:color w:val="000000"/>
                <w:sz w:val="24"/>
                <w:szCs w:val="24"/>
              </w:rPr>
              <w:t>2005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Practitioner's handbook on international arbitration and mediation… 2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>nd</w:t>
            </w:r>
            <w:r w:rsidRPr="00A62255">
              <w:rPr>
                <w:rFonts w:cstheme="minorHAnsi"/>
                <w:sz w:val="24"/>
                <w:szCs w:val="24"/>
              </w:rPr>
              <w:t xml:space="preserve"> ed.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R.V. Rhoades, </w:t>
            </w:r>
            <w:r w:rsidRPr="006F746F">
              <w:rPr>
                <w:rFonts w:cstheme="minorHAnsi"/>
                <w:color w:val="000000"/>
                <w:sz w:val="24"/>
                <w:szCs w:val="24"/>
              </w:rPr>
              <w:t xml:space="preserve">Daniel M. </w:t>
            </w:r>
            <w:proofErr w:type="spellStart"/>
            <w:r w:rsidRPr="006F746F">
              <w:rPr>
                <w:rFonts w:cstheme="minorHAnsi"/>
                <w:color w:val="000000"/>
                <w:sz w:val="24"/>
                <w:szCs w:val="24"/>
              </w:rPr>
              <w:t>Kolkey</w:t>
            </w:r>
            <w:proofErr w:type="spellEnd"/>
            <w:r w:rsidRPr="006F746F">
              <w:rPr>
                <w:rFonts w:cstheme="minorHAnsi"/>
                <w:color w:val="000000"/>
                <w:sz w:val="24"/>
                <w:szCs w:val="24"/>
              </w:rPr>
              <w:t xml:space="preserve">, Richard </w:t>
            </w:r>
            <w:proofErr w:type="spellStart"/>
            <w:r w:rsidRPr="006F746F">
              <w:rPr>
                <w:rFonts w:cstheme="minorHAnsi"/>
                <w:color w:val="000000"/>
                <w:sz w:val="24"/>
                <w:szCs w:val="24"/>
              </w:rPr>
              <w:t>Chernick</w:t>
            </w:r>
            <w:proofErr w:type="spellEnd"/>
          </w:p>
        </w:tc>
        <w:tc>
          <w:tcPr>
            <w:tcW w:w="3528" w:type="dxa"/>
            <w:vAlign w:val="center"/>
          </w:tcPr>
          <w:p w:rsidR="0004371F" w:rsidRPr="006F746F" w:rsidRDefault="0041679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Juris publishing, </w:t>
            </w:r>
            <w:r w:rsidR="0004371F" w:rsidRPr="006F746F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Dispute Resolution: negotiation mediation and other process… 6th ed.</w:t>
            </w:r>
          </w:p>
        </w:tc>
        <w:tc>
          <w:tcPr>
            <w:tcW w:w="2880" w:type="dxa"/>
            <w:vAlign w:val="center"/>
          </w:tcPr>
          <w:p w:rsidR="0004371F" w:rsidRPr="00655E1A" w:rsidRDefault="0004371F" w:rsidP="00772D53">
            <w:pPr>
              <w:rPr>
                <w:rFonts w:cstheme="minorHAnsi"/>
                <w:sz w:val="20"/>
                <w:szCs w:val="20"/>
              </w:rPr>
            </w:pPr>
            <w:r w:rsidRPr="00655E1A">
              <w:rPr>
                <w:rFonts w:cstheme="minorHAnsi"/>
                <w:sz w:val="20"/>
                <w:szCs w:val="20"/>
              </w:rPr>
              <w:t>Stephen B.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55E1A">
              <w:rPr>
                <w:rFonts w:cstheme="minorHAnsi"/>
                <w:sz w:val="20"/>
                <w:szCs w:val="20"/>
              </w:rPr>
              <w:t xml:space="preserve">Goldberg, </w:t>
            </w:r>
            <w:proofErr w:type="spellStart"/>
            <w:r w:rsidRPr="00655E1A">
              <w:rPr>
                <w:rFonts w:cstheme="minorHAnsi"/>
                <w:sz w:val="20"/>
                <w:szCs w:val="20"/>
              </w:rPr>
              <w:t>Framk</w:t>
            </w:r>
            <w:proofErr w:type="spellEnd"/>
            <w:r w:rsidR="006B5CCE">
              <w:rPr>
                <w:rFonts w:cstheme="minorHAnsi"/>
                <w:sz w:val="20"/>
                <w:szCs w:val="20"/>
              </w:rPr>
              <w:t xml:space="preserve"> E. A. Sander, Nancy H. Rogers, </w:t>
            </w:r>
            <w:r>
              <w:rPr>
                <w:rFonts w:cstheme="minorHAnsi"/>
                <w:sz w:val="20"/>
                <w:szCs w:val="20"/>
              </w:rPr>
              <w:t>Sarah R. C</w:t>
            </w:r>
            <w:r w:rsidRPr="00655E1A">
              <w:rPr>
                <w:rFonts w:cstheme="minorHAnsi"/>
                <w:sz w:val="20"/>
                <w:szCs w:val="20"/>
              </w:rPr>
              <w:t>ole</w:t>
            </w:r>
          </w:p>
        </w:tc>
        <w:tc>
          <w:tcPr>
            <w:tcW w:w="3528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F746F">
              <w:rPr>
                <w:rFonts w:cstheme="minorHAnsi"/>
                <w:sz w:val="24"/>
                <w:szCs w:val="24"/>
              </w:rPr>
              <w:t>Wolters</w:t>
            </w:r>
            <w:proofErr w:type="spellEnd"/>
            <w:r w:rsidRPr="006F746F">
              <w:rPr>
                <w:rFonts w:cstheme="minorHAnsi"/>
                <w:sz w:val="24"/>
                <w:szCs w:val="24"/>
              </w:rPr>
              <w:t xml:space="preserve"> Kluwer, 2012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Public international law in a nutshell… 5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A62255">
              <w:rPr>
                <w:rFonts w:cstheme="minorHAnsi"/>
                <w:sz w:val="24"/>
                <w:szCs w:val="24"/>
              </w:rPr>
              <w:t xml:space="preserve"> ed.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Thomas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Buergenthal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Sean </w:t>
            </w:r>
            <w:r w:rsidRPr="006F746F">
              <w:rPr>
                <w:rFonts w:cstheme="minorHAnsi"/>
                <w:color w:val="000000"/>
                <w:sz w:val="24"/>
                <w:szCs w:val="24"/>
              </w:rPr>
              <w:t>D. Murphy</w:t>
            </w:r>
          </w:p>
        </w:tc>
        <w:tc>
          <w:tcPr>
            <w:tcW w:w="3528" w:type="dxa"/>
            <w:vAlign w:val="center"/>
          </w:tcPr>
          <w:p w:rsidR="0004371F" w:rsidRPr="006F746F" w:rsidRDefault="0041679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West Academic Publishing, </w:t>
            </w:r>
            <w:r w:rsidR="0004371F" w:rsidRPr="006F746F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62255">
              <w:rPr>
                <w:rFonts w:cstheme="minorHAnsi"/>
                <w:sz w:val="24"/>
                <w:szCs w:val="24"/>
              </w:rPr>
              <w:t>Bowett’s</w:t>
            </w:r>
            <w:proofErr w:type="spellEnd"/>
            <w:r w:rsidRPr="00A62255">
              <w:rPr>
                <w:rFonts w:cstheme="minorHAnsi"/>
                <w:sz w:val="24"/>
                <w:szCs w:val="24"/>
              </w:rPr>
              <w:t xml:space="preserve"> law of international institutions… 6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A62255">
              <w:rPr>
                <w:rFonts w:cstheme="minorHAnsi"/>
                <w:sz w:val="24"/>
                <w:szCs w:val="24"/>
              </w:rPr>
              <w:t xml:space="preserve"> ed.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Philippe Sands, </w:t>
            </w:r>
            <w:r w:rsidRPr="006F746F">
              <w:rPr>
                <w:rFonts w:cstheme="minorHAnsi"/>
                <w:color w:val="000000"/>
                <w:sz w:val="24"/>
                <w:szCs w:val="24"/>
              </w:rPr>
              <w:t>Pierre Klein</w:t>
            </w:r>
          </w:p>
        </w:tc>
        <w:tc>
          <w:tcPr>
            <w:tcW w:w="3528" w:type="dxa"/>
            <w:vAlign w:val="center"/>
          </w:tcPr>
          <w:p w:rsidR="0004371F" w:rsidRPr="006F746F" w:rsidRDefault="0041679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Sweet and Maxwell, </w:t>
            </w:r>
            <w:r w:rsidR="0004371F" w:rsidRPr="006F746F">
              <w:rPr>
                <w:rFonts w:cstheme="minorHAnsi"/>
                <w:color w:val="000000"/>
                <w:sz w:val="24"/>
                <w:szCs w:val="24"/>
              </w:rPr>
              <w:t>2009</w:t>
            </w:r>
          </w:p>
        </w:tc>
      </w:tr>
      <w:tr w:rsidR="0004371F" w:rsidRPr="00D57B60" w:rsidTr="00772D53">
        <w:trPr>
          <w:trHeight w:val="504"/>
        </w:trPr>
        <w:tc>
          <w:tcPr>
            <w:tcW w:w="558" w:type="dxa"/>
            <w:vAlign w:val="center"/>
          </w:tcPr>
          <w:p w:rsidR="0004371F" w:rsidRDefault="0004371F" w:rsidP="0004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10" w:type="dxa"/>
            <w:vAlign w:val="center"/>
          </w:tcPr>
          <w:p w:rsidR="0004371F" w:rsidRPr="00A62255" w:rsidRDefault="0004371F" w:rsidP="0004371F">
            <w:pPr>
              <w:rPr>
                <w:rFonts w:cstheme="minorHAnsi"/>
                <w:sz w:val="24"/>
                <w:szCs w:val="24"/>
              </w:rPr>
            </w:pPr>
            <w:r w:rsidRPr="00A62255">
              <w:rPr>
                <w:rFonts w:cstheme="minorHAnsi"/>
                <w:sz w:val="24"/>
                <w:szCs w:val="24"/>
              </w:rPr>
              <w:t>International organizations: principles and issues… 7</w:t>
            </w:r>
            <w:r w:rsidRPr="00A62255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A62255">
              <w:rPr>
                <w:rFonts w:cstheme="minorHAnsi"/>
                <w:sz w:val="24"/>
                <w:szCs w:val="24"/>
              </w:rPr>
              <w:t xml:space="preserve"> ed.</w:t>
            </w:r>
          </w:p>
        </w:tc>
        <w:tc>
          <w:tcPr>
            <w:tcW w:w="2880" w:type="dxa"/>
            <w:vAlign w:val="center"/>
          </w:tcPr>
          <w:p w:rsidR="0004371F" w:rsidRPr="006F746F" w:rsidRDefault="0004371F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A. L.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Bennet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Pr="006F746F">
              <w:rPr>
                <w:rFonts w:cstheme="minorHAnsi"/>
                <w:color w:val="000000"/>
                <w:sz w:val="24"/>
                <w:szCs w:val="24"/>
              </w:rPr>
              <w:t>J.K. Oliver</w:t>
            </w:r>
          </w:p>
        </w:tc>
        <w:tc>
          <w:tcPr>
            <w:tcW w:w="3528" w:type="dxa"/>
            <w:vAlign w:val="center"/>
          </w:tcPr>
          <w:p w:rsidR="0004371F" w:rsidRPr="006F746F" w:rsidRDefault="0041679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Pearson, </w:t>
            </w:r>
            <w:r w:rsidR="0004371F" w:rsidRPr="006F746F">
              <w:rPr>
                <w:rFonts w:cstheme="minorHAnsi"/>
                <w:color w:val="000000"/>
                <w:sz w:val="24"/>
                <w:szCs w:val="24"/>
              </w:rPr>
              <w:t>2001</w:t>
            </w:r>
          </w:p>
        </w:tc>
      </w:tr>
      <w:tr w:rsidR="00524B40" w:rsidRPr="00D57B60" w:rsidTr="00EA7F68">
        <w:trPr>
          <w:trHeight w:val="504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524B40" w:rsidRPr="00F14ED7" w:rsidRDefault="00524B40" w:rsidP="00524B40">
            <w:pPr>
              <w:jc w:val="center"/>
              <w:rPr>
                <w:sz w:val="24"/>
                <w:szCs w:val="24"/>
              </w:rPr>
            </w:pPr>
            <w:r w:rsidRPr="00EE5C0E">
              <w:rPr>
                <w:b/>
                <w:color w:val="FFFFFF" w:themeColor="background1"/>
                <w:sz w:val="30"/>
                <w:szCs w:val="30"/>
              </w:rPr>
              <w:t>Sociology</w:t>
            </w:r>
          </w:p>
        </w:tc>
      </w:tr>
      <w:tr w:rsidR="00524B40" w:rsidRPr="00D57B60" w:rsidTr="00772D53">
        <w:trPr>
          <w:trHeight w:val="504"/>
        </w:trPr>
        <w:tc>
          <w:tcPr>
            <w:tcW w:w="558" w:type="dxa"/>
            <w:vAlign w:val="center"/>
          </w:tcPr>
          <w:p w:rsidR="00524B40" w:rsidRDefault="00524B40" w:rsidP="00524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524B40" w:rsidRPr="00236428" w:rsidRDefault="00524B40" w:rsidP="00524B4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28">
              <w:rPr>
                <w:rFonts w:cstheme="minorHAnsi"/>
                <w:color w:val="000000"/>
                <w:sz w:val="24"/>
                <w:szCs w:val="24"/>
              </w:rPr>
              <w:t>The new urban sociology… 5</w:t>
            </w:r>
            <w:r w:rsidRPr="00236428">
              <w:rPr>
                <w:rFonts w:cstheme="minorHAnsi"/>
                <w:color w:val="000000"/>
                <w:sz w:val="24"/>
                <w:szCs w:val="24"/>
                <w:vertAlign w:val="superscript"/>
              </w:rPr>
              <w:t xml:space="preserve">th </w:t>
            </w:r>
            <w:r w:rsidRPr="00236428">
              <w:rPr>
                <w:rFonts w:cstheme="minorHAnsi"/>
                <w:color w:val="000000"/>
                <w:sz w:val="24"/>
                <w:szCs w:val="24"/>
              </w:rPr>
              <w:t>ed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80" w:type="dxa"/>
            <w:vAlign w:val="center"/>
          </w:tcPr>
          <w:p w:rsidR="00524B40" w:rsidRPr="00236428" w:rsidRDefault="00524B4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28">
              <w:rPr>
                <w:rFonts w:cstheme="minorHAnsi"/>
                <w:color w:val="000000"/>
                <w:sz w:val="24"/>
                <w:szCs w:val="24"/>
              </w:rPr>
              <w:t>Mark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Gottdiener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Ray Hutchison, </w:t>
            </w:r>
            <w:r w:rsidRPr="00236428">
              <w:rPr>
                <w:rFonts w:cstheme="minorHAnsi"/>
                <w:color w:val="000000"/>
                <w:sz w:val="24"/>
                <w:szCs w:val="24"/>
              </w:rPr>
              <w:t>Michael T. Ryan</w:t>
            </w:r>
          </w:p>
        </w:tc>
        <w:tc>
          <w:tcPr>
            <w:tcW w:w="3528" w:type="dxa"/>
            <w:vAlign w:val="center"/>
          </w:tcPr>
          <w:p w:rsidR="00524B40" w:rsidRPr="00236428" w:rsidRDefault="0041679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Routledge, </w:t>
            </w:r>
            <w:r w:rsidR="00524B40" w:rsidRPr="00236428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</w:tr>
      <w:tr w:rsidR="00524B40" w:rsidRPr="00D57B60" w:rsidTr="00772D53">
        <w:trPr>
          <w:trHeight w:val="504"/>
        </w:trPr>
        <w:tc>
          <w:tcPr>
            <w:tcW w:w="558" w:type="dxa"/>
            <w:vAlign w:val="center"/>
          </w:tcPr>
          <w:p w:rsidR="00524B40" w:rsidRDefault="00524B40" w:rsidP="00524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524B40" w:rsidRPr="00236428" w:rsidRDefault="00524B40" w:rsidP="00524B4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28">
              <w:rPr>
                <w:rFonts w:cstheme="minorHAnsi"/>
                <w:color w:val="000000"/>
                <w:sz w:val="24"/>
                <w:szCs w:val="24"/>
              </w:rPr>
              <w:t>Handbook of the sociology of racial and ethnic relations (handbooks of sociology and social research)</w:t>
            </w:r>
          </w:p>
        </w:tc>
        <w:tc>
          <w:tcPr>
            <w:tcW w:w="2880" w:type="dxa"/>
            <w:vAlign w:val="center"/>
          </w:tcPr>
          <w:p w:rsidR="00524B40" w:rsidRPr="00236428" w:rsidRDefault="00524B4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Hernan Vera, </w:t>
            </w:r>
            <w:r w:rsidRPr="00236428">
              <w:rPr>
                <w:rFonts w:cstheme="minorHAnsi"/>
                <w:color w:val="000000"/>
                <w:sz w:val="24"/>
                <w:szCs w:val="24"/>
              </w:rPr>
              <w:t xml:space="preserve">Joe R. </w:t>
            </w:r>
            <w:proofErr w:type="spellStart"/>
            <w:r w:rsidRPr="00236428">
              <w:rPr>
                <w:rFonts w:cstheme="minorHAnsi"/>
                <w:color w:val="000000"/>
                <w:sz w:val="24"/>
                <w:szCs w:val="24"/>
              </w:rPr>
              <w:t>Feagin</w:t>
            </w:r>
            <w:proofErr w:type="spellEnd"/>
          </w:p>
        </w:tc>
        <w:tc>
          <w:tcPr>
            <w:tcW w:w="3528" w:type="dxa"/>
            <w:vAlign w:val="center"/>
          </w:tcPr>
          <w:p w:rsidR="00524B40" w:rsidRPr="00236428" w:rsidRDefault="00416790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Springer, </w:t>
            </w:r>
            <w:r w:rsidR="00524B40" w:rsidRPr="00236428">
              <w:rPr>
                <w:rFonts w:cstheme="minorHAnsi"/>
                <w:sz w:val="24"/>
                <w:szCs w:val="24"/>
              </w:rPr>
              <w:t>2010</w:t>
            </w:r>
          </w:p>
        </w:tc>
      </w:tr>
      <w:tr w:rsidR="00524B40" w:rsidRPr="00D57B60" w:rsidTr="00772D53">
        <w:trPr>
          <w:trHeight w:val="504"/>
        </w:trPr>
        <w:tc>
          <w:tcPr>
            <w:tcW w:w="558" w:type="dxa"/>
            <w:vAlign w:val="center"/>
          </w:tcPr>
          <w:p w:rsidR="00524B40" w:rsidRDefault="00524B40" w:rsidP="00524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524B40" w:rsidRPr="00236428" w:rsidRDefault="00524B40" w:rsidP="00524B4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28">
              <w:rPr>
                <w:rFonts w:cstheme="minorHAnsi"/>
                <w:color w:val="000000"/>
                <w:sz w:val="24"/>
                <w:szCs w:val="24"/>
              </w:rPr>
              <w:t>Industrial sociology</w:t>
            </w:r>
          </w:p>
        </w:tc>
        <w:tc>
          <w:tcPr>
            <w:tcW w:w="2880" w:type="dxa"/>
            <w:vAlign w:val="center"/>
          </w:tcPr>
          <w:p w:rsidR="00524B40" w:rsidRPr="00236428" w:rsidRDefault="00524B4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36428">
              <w:rPr>
                <w:rFonts w:cstheme="minorHAnsi"/>
                <w:color w:val="000000"/>
                <w:sz w:val="24"/>
                <w:szCs w:val="24"/>
              </w:rPr>
              <w:t>Narendar</w:t>
            </w:r>
            <w:proofErr w:type="spellEnd"/>
            <w:r w:rsidRPr="00236428">
              <w:rPr>
                <w:rFonts w:cstheme="minorHAnsi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3528" w:type="dxa"/>
            <w:vAlign w:val="center"/>
          </w:tcPr>
          <w:p w:rsidR="00524B40" w:rsidRPr="00236428" w:rsidRDefault="00416790" w:rsidP="00772D5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McGraw-Hill, </w:t>
            </w:r>
            <w:r w:rsidR="00524B40" w:rsidRPr="00236428">
              <w:rPr>
                <w:rFonts w:cstheme="minorHAnsi"/>
                <w:sz w:val="24"/>
                <w:szCs w:val="24"/>
              </w:rPr>
              <w:t>2012</w:t>
            </w:r>
          </w:p>
        </w:tc>
      </w:tr>
      <w:tr w:rsidR="00524B40" w:rsidRPr="00D57B60" w:rsidTr="00772D53">
        <w:trPr>
          <w:trHeight w:val="504"/>
        </w:trPr>
        <w:tc>
          <w:tcPr>
            <w:tcW w:w="558" w:type="dxa"/>
            <w:vAlign w:val="center"/>
          </w:tcPr>
          <w:p w:rsidR="00524B40" w:rsidRDefault="00524B40" w:rsidP="00524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524B40" w:rsidRPr="00236428" w:rsidRDefault="00524B40" w:rsidP="00524B4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36428">
              <w:rPr>
                <w:rFonts w:cstheme="minorHAnsi"/>
                <w:color w:val="000000"/>
                <w:sz w:val="24"/>
                <w:szCs w:val="24"/>
              </w:rPr>
              <w:t xml:space="preserve">The transformation of cities: urban theory and urban </w:t>
            </w:r>
            <w:r w:rsidRPr="00236428">
              <w:rPr>
                <w:rFonts w:cstheme="minorHAnsi"/>
                <w:color w:val="000000" w:themeColor="text1"/>
                <w:sz w:val="24"/>
                <w:szCs w:val="24"/>
              </w:rPr>
              <w:t>cities</w:t>
            </w:r>
          </w:p>
        </w:tc>
        <w:tc>
          <w:tcPr>
            <w:tcW w:w="2880" w:type="dxa"/>
            <w:vAlign w:val="center"/>
          </w:tcPr>
          <w:p w:rsidR="00524B40" w:rsidRPr="00236428" w:rsidRDefault="00524B4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28">
              <w:rPr>
                <w:rFonts w:cstheme="minorHAnsi"/>
                <w:color w:val="000000"/>
                <w:sz w:val="24"/>
                <w:szCs w:val="24"/>
              </w:rPr>
              <w:t>David C. Thorns</w:t>
            </w:r>
          </w:p>
        </w:tc>
        <w:tc>
          <w:tcPr>
            <w:tcW w:w="3528" w:type="dxa"/>
            <w:vAlign w:val="center"/>
          </w:tcPr>
          <w:p w:rsidR="00524B40" w:rsidRPr="00236428" w:rsidRDefault="0041679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Palgrave, </w:t>
            </w:r>
            <w:r w:rsidR="00524B40" w:rsidRPr="00236428">
              <w:rPr>
                <w:rFonts w:cstheme="minorHAnsi"/>
                <w:color w:val="000000"/>
                <w:sz w:val="24"/>
                <w:szCs w:val="24"/>
              </w:rPr>
              <w:t>2002</w:t>
            </w:r>
          </w:p>
        </w:tc>
      </w:tr>
      <w:tr w:rsidR="00524B40" w:rsidRPr="00D57B60" w:rsidTr="00772D53">
        <w:trPr>
          <w:trHeight w:val="504"/>
        </w:trPr>
        <w:tc>
          <w:tcPr>
            <w:tcW w:w="558" w:type="dxa"/>
            <w:vAlign w:val="center"/>
          </w:tcPr>
          <w:p w:rsidR="00524B40" w:rsidRDefault="00524B40" w:rsidP="00524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524B40" w:rsidRPr="00236428" w:rsidRDefault="00524B40" w:rsidP="00524B4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28">
              <w:rPr>
                <w:rFonts w:cstheme="minorHAnsi"/>
                <w:color w:val="000000"/>
                <w:sz w:val="24"/>
                <w:szCs w:val="24"/>
              </w:rPr>
              <w:t>The Sociology of Aging… 3</w:t>
            </w:r>
            <w:r w:rsidRPr="00236428">
              <w:rPr>
                <w:rFonts w:cstheme="minorHAnsi"/>
                <w:color w:val="000000"/>
                <w:sz w:val="24"/>
                <w:szCs w:val="24"/>
                <w:vertAlign w:val="superscript"/>
              </w:rPr>
              <w:t>rd</w:t>
            </w:r>
            <w:r w:rsidRPr="00236428">
              <w:rPr>
                <w:rFonts w:cstheme="minorHAnsi"/>
                <w:color w:val="000000"/>
                <w:sz w:val="24"/>
                <w:szCs w:val="24"/>
              </w:rPr>
              <w:t>ed</w:t>
            </w:r>
          </w:p>
        </w:tc>
        <w:tc>
          <w:tcPr>
            <w:tcW w:w="2880" w:type="dxa"/>
            <w:vAlign w:val="center"/>
          </w:tcPr>
          <w:p w:rsidR="00524B40" w:rsidRPr="00236428" w:rsidRDefault="00524B4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28">
              <w:rPr>
                <w:rFonts w:cstheme="minorHAnsi"/>
                <w:color w:val="000000"/>
                <w:sz w:val="24"/>
                <w:szCs w:val="24"/>
              </w:rPr>
              <w:t>Diana Harris</w:t>
            </w:r>
          </w:p>
        </w:tc>
        <w:tc>
          <w:tcPr>
            <w:tcW w:w="3528" w:type="dxa"/>
            <w:vAlign w:val="center"/>
          </w:tcPr>
          <w:p w:rsidR="00524B40" w:rsidRPr="00236428" w:rsidRDefault="00416790" w:rsidP="00772D53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Rowman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and Littlefield, </w:t>
            </w:r>
            <w:r w:rsidR="00524B40" w:rsidRPr="00236428">
              <w:rPr>
                <w:rFonts w:cstheme="minorHAnsi"/>
                <w:sz w:val="24"/>
                <w:szCs w:val="24"/>
              </w:rPr>
              <w:t>2007</w:t>
            </w:r>
          </w:p>
        </w:tc>
      </w:tr>
      <w:tr w:rsidR="00524B40" w:rsidRPr="00D57B60" w:rsidTr="00772D53">
        <w:trPr>
          <w:trHeight w:val="504"/>
        </w:trPr>
        <w:tc>
          <w:tcPr>
            <w:tcW w:w="558" w:type="dxa"/>
            <w:vAlign w:val="center"/>
          </w:tcPr>
          <w:p w:rsidR="00524B40" w:rsidRDefault="00524B40" w:rsidP="00524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524B40" w:rsidRPr="00236428" w:rsidRDefault="00524B40" w:rsidP="00524B4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28">
              <w:rPr>
                <w:rFonts w:cstheme="minorHAnsi"/>
                <w:color w:val="000000"/>
                <w:sz w:val="24"/>
                <w:szCs w:val="24"/>
              </w:rPr>
              <w:t>Key concepts in race and ethnicity</w:t>
            </w:r>
          </w:p>
        </w:tc>
        <w:tc>
          <w:tcPr>
            <w:tcW w:w="2880" w:type="dxa"/>
            <w:vAlign w:val="center"/>
          </w:tcPr>
          <w:p w:rsidR="00524B40" w:rsidRPr="00236428" w:rsidRDefault="00524B40" w:rsidP="00772D53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36428">
              <w:rPr>
                <w:rFonts w:cstheme="minorHAnsi"/>
                <w:color w:val="000000"/>
                <w:sz w:val="24"/>
                <w:szCs w:val="24"/>
              </w:rPr>
              <w:t>Nasar</w:t>
            </w:r>
            <w:proofErr w:type="spellEnd"/>
            <w:r w:rsidRPr="00236428">
              <w:rPr>
                <w:rFonts w:cstheme="minorHAnsi"/>
                <w:color w:val="000000"/>
                <w:sz w:val="24"/>
                <w:szCs w:val="24"/>
              </w:rPr>
              <w:t xml:space="preserve"> Meer</w:t>
            </w:r>
          </w:p>
        </w:tc>
        <w:tc>
          <w:tcPr>
            <w:tcW w:w="3528" w:type="dxa"/>
            <w:vAlign w:val="center"/>
          </w:tcPr>
          <w:p w:rsidR="00524B40" w:rsidRPr="00236428" w:rsidRDefault="00524B40" w:rsidP="00772D53">
            <w:pPr>
              <w:rPr>
                <w:rFonts w:cstheme="minorHAnsi"/>
                <w:sz w:val="24"/>
                <w:szCs w:val="24"/>
              </w:rPr>
            </w:pPr>
            <w:r w:rsidRPr="00236428">
              <w:rPr>
                <w:rFonts w:cstheme="minorHAnsi"/>
                <w:sz w:val="24"/>
                <w:szCs w:val="24"/>
              </w:rPr>
              <w:t>Sage Publication, 2014</w:t>
            </w:r>
          </w:p>
        </w:tc>
      </w:tr>
    </w:tbl>
    <w:p w:rsidR="00E600AB" w:rsidRPr="00D57B60" w:rsidRDefault="00A120C0" w:rsidP="00A120C0">
      <w:pPr>
        <w:tabs>
          <w:tab w:val="left" w:pos="481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E600AB" w:rsidRPr="00D57B60" w:rsidSect="003E7D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423D25"/>
    <w:multiLevelType w:val="hybridMultilevel"/>
    <w:tmpl w:val="C99A96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11AE9"/>
    <w:multiLevelType w:val="hybridMultilevel"/>
    <w:tmpl w:val="F8C2CE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zA0tARSZpbmZgYGJko6SsGpxcWZ+XkgBca1AAnrCuIsAAAA"/>
  </w:docVars>
  <w:rsids>
    <w:rsidRoot w:val="00E600AB"/>
    <w:rsid w:val="000070CA"/>
    <w:rsid w:val="00015474"/>
    <w:rsid w:val="000154C2"/>
    <w:rsid w:val="000246CD"/>
    <w:rsid w:val="000276A8"/>
    <w:rsid w:val="00031931"/>
    <w:rsid w:val="00032830"/>
    <w:rsid w:val="0004371F"/>
    <w:rsid w:val="000439BD"/>
    <w:rsid w:val="000512A1"/>
    <w:rsid w:val="00055A63"/>
    <w:rsid w:val="00056B53"/>
    <w:rsid w:val="00057A74"/>
    <w:rsid w:val="000664E4"/>
    <w:rsid w:val="00070F5C"/>
    <w:rsid w:val="00077FBF"/>
    <w:rsid w:val="00087531"/>
    <w:rsid w:val="000917BE"/>
    <w:rsid w:val="00094C73"/>
    <w:rsid w:val="000B670C"/>
    <w:rsid w:val="000C0018"/>
    <w:rsid w:val="000C54C2"/>
    <w:rsid w:val="000C6923"/>
    <w:rsid w:val="000E7E17"/>
    <w:rsid w:val="000F1281"/>
    <w:rsid w:val="0011207E"/>
    <w:rsid w:val="001210F0"/>
    <w:rsid w:val="00121790"/>
    <w:rsid w:val="00156C6A"/>
    <w:rsid w:val="0015759E"/>
    <w:rsid w:val="00157A2F"/>
    <w:rsid w:val="00163709"/>
    <w:rsid w:val="00175874"/>
    <w:rsid w:val="001819C9"/>
    <w:rsid w:val="001852CE"/>
    <w:rsid w:val="0018573D"/>
    <w:rsid w:val="001928FB"/>
    <w:rsid w:val="001B6016"/>
    <w:rsid w:val="001C2DA5"/>
    <w:rsid w:val="001C3BA4"/>
    <w:rsid w:val="001C3C49"/>
    <w:rsid w:val="001C634B"/>
    <w:rsid w:val="001D3B34"/>
    <w:rsid w:val="001E6532"/>
    <w:rsid w:val="00200156"/>
    <w:rsid w:val="00205C58"/>
    <w:rsid w:val="00213E2F"/>
    <w:rsid w:val="00215AE6"/>
    <w:rsid w:val="00236428"/>
    <w:rsid w:val="00240CC3"/>
    <w:rsid w:val="002447EC"/>
    <w:rsid w:val="002469FF"/>
    <w:rsid w:val="00247983"/>
    <w:rsid w:val="002575D3"/>
    <w:rsid w:val="00257635"/>
    <w:rsid w:val="00263232"/>
    <w:rsid w:val="00267FE8"/>
    <w:rsid w:val="002903A1"/>
    <w:rsid w:val="00295788"/>
    <w:rsid w:val="002C10AE"/>
    <w:rsid w:val="002C5556"/>
    <w:rsid w:val="002D4324"/>
    <w:rsid w:val="002E00B0"/>
    <w:rsid w:val="002F336F"/>
    <w:rsid w:val="002F7D28"/>
    <w:rsid w:val="00311502"/>
    <w:rsid w:val="003144CB"/>
    <w:rsid w:val="00324CB7"/>
    <w:rsid w:val="003258DD"/>
    <w:rsid w:val="00341C2D"/>
    <w:rsid w:val="003530DD"/>
    <w:rsid w:val="0035786C"/>
    <w:rsid w:val="00357AAD"/>
    <w:rsid w:val="00361A32"/>
    <w:rsid w:val="00361A3B"/>
    <w:rsid w:val="00367EEE"/>
    <w:rsid w:val="003726E4"/>
    <w:rsid w:val="0037622F"/>
    <w:rsid w:val="00376748"/>
    <w:rsid w:val="003777DD"/>
    <w:rsid w:val="003965C2"/>
    <w:rsid w:val="003A123A"/>
    <w:rsid w:val="003B0CDE"/>
    <w:rsid w:val="003D08B8"/>
    <w:rsid w:val="003E1051"/>
    <w:rsid w:val="003E719E"/>
    <w:rsid w:val="003E7D19"/>
    <w:rsid w:val="004065F4"/>
    <w:rsid w:val="0041013C"/>
    <w:rsid w:val="004105EC"/>
    <w:rsid w:val="0041426A"/>
    <w:rsid w:val="0041458F"/>
    <w:rsid w:val="00416790"/>
    <w:rsid w:val="00417911"/>
    <w:rsid w:val="00432EB4"/>
    <w:rsid w:val="00433B04"/>
    <w:rsid w:val="004508D4"/>
    <w:rsid w:val="004632E0"/>
    <w:rsid w:val="00477BCC"/>
    <w:rsid w:val="00491502"/>
    <w:rsid w:val="0049270D"/>
    <w:rsid w:val="00496942"/>
    <w:rsid w:val="004B3353"/>
    <w:rsid w:val="004C4452"/>
    <w:rsid w:val="004C7A30"/>
    <w:rsid w:val="004D0A02"/>
    <w:rsid w:val="004D696A"/>
    <w:rsid w:val="004F7CE6"/>
    <w:rsid w:val="00513333"/>
    <w:rsid w:val="00524B40"/>
    <w:rsid w:val="00533D69"/>
    <w:rsid w:val="005435A1"/>
    <w:rsid w:val="00544DCE"/>
    <w:rsid w:val="00556EBD"/>
    <w:rsid w:val="00557A89"/>
    <w:rsid w:val="00591D2E"/>
    <w:rsid w:val="005A6D39"/>
    <w:rsid w:val="005C27E9"/>
    <w:rsid w:val="005D63C3"/>
    <w:rsid w:val="005D6EE3"/>
    <w:rsid w:val="005E28AB"/>
    <w:rsid w:val="005F3FA9"/>
    <w:rsid w:val="00600CAA"/>
    <w:rsid w:val="00603409"/>
    <w:rsid w:val="006045EF"/>
    <w:rsid w:val="00620A05"/>
    <w:rsid w:val="00625E11"/>
    <w:rsid w:val="00630938"/>
    <w:rsid w:val="00644391"/>
    <w:rsid w:val="00654CC2"/>
    <w:rsid w:val="00655E1A"/>
    <w:rsid w:val="006648A1"/>
    <w:rsid w:val="00677413"/>
    <w:rsid w:val="00680E17"/>
    <w:rsid w:val="00691774"/>
    <w:rsid w:val="006A7CA5"/>
    <w:rsid w:val="006B0C69"/>
    <w:rsid w:val="006B5CCE"/>
    <w:rsid w:val="006D295C"/>
    <w:rsid w:val="006F1D1E"/>
    <w:rsid w:val="006F746F"/>
    <w:rsid w:val="006F77AE"/>
    <w:rsid w:val="007132DC"/>
    <w:rsid w:val="007139F2"/>
    <w:rsid w:val="007419C0"/>
    <w:rsid w:val="0074774D"/>
    <w:rsid w:val="00751F6D"/>
    <w:rsid w:val="00755AC1"/>
    <w:rsid w:val="00766623"/>
    <w:rsid w:val="00766F4D"/>
    <w:rsid w:val="00771AB1"/>
    <w:rsid w:val="00772D53"/>
    <w:rsid w:val="00784D89"/>
    <w:rsid w:val="00785C15"/>
    <w:rsid w:val="00786A21"/>
    <w:rsid w:val="00793E9F"/>
    <w:rsid w:val="007957DF"/>
    <w:rsid w:val="0079587E"/>
    <w:rsid w:val="007958B2"/>
    <w:rsid w:val="007A633C"/>
    <w:rsid w:val="007B154C"/>
    <w:rsid w:val="007B4919"/>
    <w:rsid w:val="007C5748"/>
    <w:rsid w:val="007F18FB"/>
    <w:rsid w:val="008009FB"/>
    <w:rsid w:val="00804BEB"/>
    <w:rsid w:val="008167DF"/>
    <w:rsid w:val="00817D53"/>
    <w:rsid w:val="00822D17"/>
    <w:rsid w:val="00823F43"/>
    <w:rsid w:val="00835492"/>
    <w:rsid w:val="00845E86"/>
    <w:rsid w:val="00852C4E"/>
    <w:rsid w:val="008648A5"/>
    <w:rsid w:val="00870E4C"/>
    <w:rsid w:val="0087195C"/>
    <w:rsid w:val="00881BF6"/>
    <w:rsid w:val="008858CC"/>
    <w:rsid w:val="00894618"/>
    <w:rsid w:val="00895CAE"/>
    <w:rsid w:val="008A60FC"/>
    <w:rsid w:val="008A73A1"/>
    <w:rsid w:val="008C3123"/>
    <w:rsid w:val="008C44CE"/>
    <w:rsid w:val="008C47E0"/>
    <w:rsid w:val="008C675D"/>
    <w:rsid w:val="008D02F8"/>
    <w:rsid w:val="008D0B7F"/>
    <w:rsid w:val="008F14BA"/>
    <w:rsid w:val="008F5365"/>
    <w:rsid w:val="00903464"/>
    <w:rsid w:val="009044CE"/>
    <w:rsid w:val="009069DA"/>
    <w:rsid w:val="00915CA8"/>
    <w:rsid w:val="00922DB2"/>
    <w:rsid w:val="00923A74"/>
    <w:rsid w:val="0092559B"/>
    <w:rsid w:val="00931469"/>
    <w:rsid w:val="009470E6"/>
    <w:rsid w:val="00963EBE"/>
    <w:rsid w:val="00993A4D"/>
    <w:rsid w:val="00997582"/>
    <w:rsid w:val="009A0BBE"/>
    <w:rsid w:val="009A5531"/>
    <w:rsid w:val="009B0911"/>
    <w:rsid w:val="009B2E1C"/>
    <w:rsid w:val="009B322D"/>
    <w:rsid w:val="009C43ED"/>
    <w:rsid w:val="009C6D11"/>
    <w:rsid w:val="009C7D3B"/>
    <w:rsid w:val="009D0A9E"/>
    <w:rsid w:val="009E103C"/>
    <w:rsid w:val="009E3D99"/>
    <w:rsid w:val="00A05384"/>
    <w:rsid w:val="00A1019A"/>
    <w:rsid w:val="00A120C0"/>
    <w:rsid w:val="00A2088A"/>
    <w:rsid w:val="00A62255"/>
    <w:rsid w:val="00A6260B"/>
    <w:rsid w:val="00A64ABF"/>
    <w:rsid w:val="00A66F5E"/>
    <w:rsid w:val="00A75234"/>
    <w:rsid w:val="00A762DD"/>
    <w:rsid w:val="00A815F9"/>
    <w:rsid w:val="00A86574"/>
    <w:rsid w:val="00A92564"/>
    <w:rsid w:val="00A96AF8"/>
    <w:rsid w:val="00AA68E4"/>
    <w:rsid w:val="00AC1A0D"/>
    <w:rsid w:val="00AC493B"/>
    <w:rsid w:val="00AC542F"/>
    <w:rsid w:val="00AD7279"/>
    <w:rsid w:val="00AE63E7"/>
    <w:rsid w:val="00AE6D9F"/>
    <w:rsid w:val="00AF0C8A"/>
    <w:rsid w:val="00AF5819"/>
    <w:rsid w:val="00B021FA"/>
    <w:rsid w:val="00B457D9"/>
    <w:rsid w:val="00B51F63"/>
    <w:rsid w:val="00B564F6"/>
    <w:rsid w:val="00B67D8E"/>
    <w:rsid w:val="00B87CFD"/>
    <w:rsid w:val="00B9162C"/>
    <w:rsid w:val="00BA70A4"/>
    <w:rsid w:val="00BC2062"/>
    <w:rsid w:val="00BC2BDC"/>
    <w:rsid w:val="00BC5E44"/>
    <w:rsid w:val="00BD5F88"/>
    <w:rsid w:val="00BD796F"/>
    <w:rsid w:val="00BF39F1"/>
    <w:rsid w:val="00BF6AD1"/>
    <w:rsid w:val="00C12C01"/>
    <w:rsid w:val="00C24720"/>
    <w:rsid w:val="00C30AFF"/>
    <w:rsid w:val="00C4522D"/>
    <w:rsid w:val="00C5562A"/>
    <w:rsid w:val="00C56BE5"/>
    <w:rsid w:val="00C62228"/>
    <w:rsid w:val="00C851B5"/>
    <w:rsid w:val="00CB2CAB"/>
    <w:rsid w:val="00CC541F"/>
    <w:rsid w:val="00CD2E7D"/>
    <w:rsid w:val="00CD3970"/>
    <w:rsid w:val="00CD4F44"/>
    <w:rsid w:val="00CF14F6"/>
    <w:rsid w:val="00D019CA"/>
    <w:rsid w:val="00D01CB3"/>
    <w:rsid w:val="00D03830"/>
    <w:rsid w:val="00D10B5F"/>
    <w:rsid w:val="00D21C86"/>
    <w:rsid w:val="00D22713"/>
    <w:rsid w:val="00D237F4"/>
    <w:rsid w:val="00D25108"/>
    <w:rsid w:val="00D32BCA"/>
    <w:rsid w:val="00D57B60"/>
    <w:rsid w:val="00D7509D"/>
    <w:rsid w:val="00D76801"/>
    <w:rsid w:val="00D85798"/>
    <w:rsid w:val="00D904CF"/>
    <w:rsid w:val="00DB1D06"/>
    <w:rsid w:val="00DB3AA7"/>
    <w:rsid w:val="00DC5691"/>
    <w:rsid w:val="00DD01F0"/>
    <w:rsid w:val="00DD2E37"/>
    <w:rsid w:val="00DD7236"/>
    <w:rsid w:val="00DE2CFE"/>
    <w:rsid w:val="00DE6A6D"/>
    <w:rsid w:val="00DF0AB2"/>
    <w:rsid w:val="00DF3DFA"/>
    <w:rsid w:val="00DF4399"/>
    <w:rsid w:val="00E12E10"/>
    <w:rsid w:val="00E14A1E"/>
    <w:rsid w:val="00E24D07"/>
    <w:rsid w:val="00E3050D"/>
    <w:rsid w:val="00E31615"/>
    <w:rsid w:val="00E31AD4"/>
    <w:rsid w:val="00E34C52"/>
    <w:rsid w:val="00E46551"/>
    <w:rsid w:val="00E51E13"/>
    <w:rsid w:val="00E600AB"/>
    <w:rsid w:val="00E60812"/>
    <w:rsid w:val="00E72270"/>
    <w:rsid w:val="00E76E34"/>
    <w:rsid w:val="00E80BF4"/>
    <w:rsid w:val="00E9035F"/>
    <w:rsid w:val="00E95028"/>
    <w:rsid w:val="00E9723E"/>
    <w:rsid w:val="00EA7EB6"/>
    <w:rsid w:val="00EA7F68"/>
    <w:rsid w:val="00ED3D5B"/>
    <w:rsid w:val="00ED5861"/>
    <w:rsid w:val="00EE02E4"/>
    <w:rsid w:val="00EE1191"/>
    <w:rsid w:val="00EE5C0E"/>
    <w:rsid w:val="00EF7A45"/>
    <w:rsid w:val="00F14ED7"/>
    <w:rsid w:val="00F16B6B"/>
    <w:rsid w:val="00F21599"/>
    <w:rsid w:val="00F23BD7"/>
    <w:rsid w:val="00F27CE1"/>
    <w:rsid w:val="00F3248F"/>
    <w:rsid w:val="00F35FD2"/>
    <w:rsid w:val="00F427F1"/>
    <w:rsid w:val="00F52D0F"/>
    <w:rsid w:val="00F543C2"/>
    <w:rsid w:val="00F65851"/>
    <w:rsid w:val="00F923F7"/>
    <w:rsid w:val="00FA4346"/>
    <w:rsid w:val="00FA72F1"/>
    <w:rsid w:val="00FB78CB"/>
    <w:rsid w:val="00FD6600"/>
    <w:rsid w:val="00FF6BF9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4CA1E4-DD06-49E8-97F6-7CD3ABB1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5C2"/>
  </w:style>
  <w:style w:type="paragraph" w:styleId="Heading1">
    <w:name w:val="heading 1"/>
    <w:basedOn w:val="Normal"/>
    <w:next w:val="Normal"/>
    <w:link w:val="Heading1Char"/>
    <w:qFormat/>
    <w:rsid w:val="002001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23BD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F23BD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itle">
    <w:name w:val="Subtitle"/>
    <w:basedOn w:val="Normal"/>
    <w:link w:val="SubtitleChar"/>
    <w:qFormat/>
    <w:rsid w:val="00F23BD7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SubtitleChar">
    <w:name w:val="Subtitle Char"/>
    <w:basedOn w:val="DefaultParagraphFont"/>
    <w:link w:val="Subtitle"/>
    <w:rsid w:val="00F23BD7"/>
    <w:rPr>
      <w:rFonts w:ascii="Times New Roman" w:eastAsia="Times New Roman" w:hAnsi="Times New Roman" w:cs="Times New Roman"/>
      <w:sz w:val="30"/>
      <w:szCs w:val="20"/>
    </w:rPr>
  </w:style>
  <w:style w:type="character" w:customStyle="1" w:styleId="Heading1Char">
    <w:name w:val="Heading 1 Char"/>
    <w:basedOn w:val="DefaultParagraphFont"/>
    <w:link w:val="Heading1"/>
    <w:rsid w:val="002001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B154C"/>
    <w:pPr>
      <w:ind w:left="720"/>
      <w:contextualSpacing/>
    </w:pPr>
  </w:style>
  <w:style w:type="character" w:customStyle="1" w:styleId="author">
    <w:name w:val="author"/>
    <w:basedOn w:val="DefaultParagraphFont"/>
    <w:rsid w:val="00997582"/>
  </w:style>
  <w:style w:type="character" w:customStyle="1" w:styleId="a-size-extra-large">
    <w:name w:val="a-size-extra-large"/>
    <w:basedOn w:val="DefaultParagraphFont"/>
    <w:rsid w:val="00257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EWU</Company>
  <LinksUpToDate>false</LinksUpToDate>
  <CharactersWithSpaces>10447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useria</cp:lastModifiedBy>
  <cp:revision>241</cp:revision>
  <cp:lastPrinted>2018-12-10T14:20:00Z</cp:lastPrinted>
  <dcterms:created xsi:type="dcterms:W3CDTF">2018-06-03T10:18:00Z</dcterms:created>
  <dcterms:modified xsi:type="dcterms:W3CDTF">2018-12-10T14:27:00Z</dcterms:modified>
</cp:coreProperties>
</file>